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DE2DD">
      <w:pPr>
        <w:tabs>
          <w:tab w:val="left" w:pos="9030"/>
        </w:tabs>
        <w:spacing w:line="580" w:lineRule="exact"/>
        <w:jc w:val="center"/>
        <w:rPr>
          <w:rFonts w:ascii="Times New Roman" w:hAnsi="Times New Roman" w:eastAsia="方正小标宋_GBK" w:cs="Times New Roman"/>
          <w:color w:val="auto"/>
          <w:w w:val="85"/>
          <w:sz w:val="44"/>
          <w:szCs w:val="44"/>
          <w:highlight w:val="none"/>
          <w:shd w:val="clear" w:color="auto" w:fill="auto"/>
        </w:rPr>
      </w:pPr>
      <w:bookmarkStart w:id="2" w:name="_GoBack"/>
      <w:bookmarkEnd w:id="2"/>
      <w:r>
        <w:rPr>
          <w:rFonts w:ascii="Times New Roman" w:hAnsi="Times New Roman" w:eastAsia="方正小标宋_GBK" w:cs="Times New Roman"/>
          <w:color w:val="auto"/>
          <w:w w:val="85"/>
          <w:sz w:val="44"/>
          <w:szCs w:val="44"/>
          <w:highlight w:val="none"/>
          <w:shd w:val="clear" w:color="auto" w:fill="auto"/>
        </w:rPr>
        <w:t>202</w:t>
      </w:r>
      <w:r>
        <w:rPr>
          <w:rFonts w:hint="default" w:ascii="Times New Roman" w:hAnsi="Times New Roman" w:eastAsia="方正小标宋_GBK" w:cs="Times New Roman"/>
          <w:color w:val="auto"/>
          <w:w w:val="85"/>
          <w:sz w:val="44"/>
          <w:szCs w:val="44"/>
          <w:highlight w:val="none"/>
          <w:shd w:val="clear" w:color="auto" w:fill="auto"/>
          <w:lang w:val="en-US" w:eastAsia="zh-CN"/>
        </w:rPr>
        <w:t>6</w:t>
      </w:r>
      <w:r>
        <w:rPr>
          <w:rFonts w:ascii="Times New Roman" w:hAnsi="Times New Roman" w:eastAsia="方正小标宋_GBK" w:cs="Times New Roman"/>
          <w:color w:val="auto"/>
          <w:w w:val="85"/>
          <w:sz w:val="44"/>
          <w:szCs w:val="44"/>
          <w:highlight w:val="none"/>
          <w:shd w:val="clear" w:color="auto" w:fill="auto"/>
        </w:rPr>
        <w:t>年</w:t>
      </w:r>
      <w:r>
        <w:rPr>
          <w:rFonts w:hint="default" w:ascii="Times New Roman" w:hAnsi="Times New Roman" w:eastAsia="方正小标宋_GBK" w:cs="Times New Roman"/>
          <w:color w:val="auto"/>
          <w:w w:val="85"/>
          <w:sz w:val="44"/>
          <w:szCs w:val="44"/>
          <w:highlight w:val="none"/>
          <w:shd w:val="clear" w:color="auto" w:fill="auto"/>
          <w:lang w:val="en-US" w:eastAsia="zh-CN"/>
        </w:rPr>
        <w:t>3</w:t>
      </w:r>
      <w:r>
        <w:rPr>
          <w:rFonts w:ascii="Times New Roman" w:hAnsi="Times New Roman" w:eastAsia="方正小标宋_GBK" w:cs="Times New Roman"/>
          <w:color w:val="auto"/>
          <w:w w:val="85"/>
          <w:sz w:val="44"/>
          <w:szCs w:val="44"/>
          <w:highlight w:val="none"/>
          <w:shd w:val="clear" w:color="auto" w:fill="auto"/>
        </w:rPr>
        <w:t>月仪征市卫生健康系统事业单位公开招聘</w:t>
      </w:r>
    </w:p>
    <w:p w14:paraId="6A462299">
      <w:pPr>
        <w:tabs>
          <w:tab w:val="left" w:pos="9030"/>
        </w:tabs>
        <w:spacing w:line="580" w:lineRule="exact"/>
        <w:jc w:val="center"/>
        <w:rPr>
          <w:rFonts w:hint="default" w:ascii="Times New Roman" w:hAnsi="Times New Roman" w:eastAsia="方正小标宋_GBK" w:cs="Times New Roman"/>
          <w:color w:val="auto"/>
          <w:w w:val="85"/>
          <w:sz w:val="44"/>
          <w:szCs w:val="44"/>
          <w:highlight w:val="none"/>
          <w:shd w:val="clear" w:color="auto" w:fill="auto"/>
        </w:rPr>
      </w:pPr>
      <w:r>
        <w:rPr>
          <w:rFonts w:ascii="Times New Roman" w:hAnsi="Times New Roman" w:eastAsia="方正小标宋_GBK" w:cs="Times New Roman"/>
          <w:color w:val="auto"/>
          <w:w w:val="85"/>
          <w:sz w:val="44"/>
          <w:szCs w:val="44"/>
          <w:highlight w:val="none"/>
          <w:shd w:val="clear" w:color="auto" w:fill="auto"/>
        </w:rPr>
        <w:t>专业技术人员</w:t>
      </w:r>
    </w:p>
    <w:p w14:paraId="601FED19">
      <w:pPr>
        <w:tabs>
          <w:tab w:val="left" w:pos="9030"/>
        </w:tabs>
        <w:spacing w:line="700" w:lineRule="exact"/>
        <w:jc w:val="center"/>
        <w:rPr>
          <w:rFonts w:hint="default" w:ascii="Times New Roman" w:hAnsi="Times New Roman" w:eastAsia="方正小标宋_GBK" w:cs="Times New Roman"/>
          <w:color w:val="auto"/>
          <w:w w:val="85"/>
          <w:sz w:val="44"/>
          <w:szCs w:val="44"/>
          <w:highlight w:val="none"/>
        </w:rPr>
      </w:pPr>
      <w:r>
        <w:rPr>
          <w:rFonts w:hint="default" w:ascii="Times New Roman" w:hAnsi="Times New Roman" w:eastAsia="方正小标宋_GBK" w:cs="Times New Roman"/>
          <w:color w:val="auto"/>
          <w:w w:val="85"/>
          <w:sz w:val="44"/>
          <w:szCs w:val="44"/>
          <w:highlight w:val="none"/>
        </w:rPr>
        <w:t>报 考 指 南</w:t>
      </w:r>
    </w:p>
    <w:p w14:paraId="7B1BF063">
      <w:pPr>
        <w:spacing w:line="580" w:lineRule="exact"/>
        <w:rPr>
          <w:rFonts w:hint="default" w:ascii="Times New Roman" w:hAnsi="Times New Roman" w:eastAsia="黑体" w:cs="Times New Roman"/>
          <w:color w:val="auto"/>
          <w:sz w:val="32"/>
          <w:szCs w:val="32"/>
          <w:highlight w:val="none"/>
        </w:rPr>
      </w:pPr>
    </w:p>
    <w:p w14:paraId="18A7308F">
      <w:pPr>
        <w:tabs>
          <w:tab w:val="left" w:pos="9030"/>
        </w:tabs>
        <w:spacing w:line="240" w:lineRule="auto"/>
        <w:ind w:firstLine="640" w:firstLineChars="200"/>
        <w:jc w:val="left"/>
        <w:rPr>
          <w:rFonts w:ascii="Times New Roman" w:hAnsi="Times New Roman" w:eastAsia="方正仿宋_GBK" w:cs="Times New Roman"/>
          <w:color w:val="auto"/>
          <w:sz w:val="32"/>
          <w:szCs w:val="32"/>
          <w:highlight w:val="none"/>
          <w:shd w:val="clear" w:color="auto" w:fill="auto"/>
        </w:rPr>
      </w:pPr>
      <w:r>
        <w:rPr>
          <w:rFonts w:ascii="Times New Roman" w:hAnsi="Times New Roman" w:eastAsia="方正仿宋_GBK" w:cs="Times New Roman"/>
          <w:color w:val="auto"/>
          <w:sz w:val="32"/>
          <w:szCs w:val="32"/>
          <w:highlight w:val="none"/>
          <w:shd w:val="clear" w:color="auto" w:fill="auto"/>
        </w:rPr>
        <w:t>根据《</w:t>
      </w:r>
      <w:r>
        <w:rPr>
          <w:rFonts w:ascii="Times New Roman" w:hAnsi="Times New Roman" w:eastAsia="方正仿宋_GBK" w:cs="Times New Roman"/>
          <w:b w:val="0"/>
          <w:color w:val="auto"/>
          <w:sz w:val="32"/>
          <w:szCs w:val="32"/>
          <w:highlight w:val="none"/>
          <w:shd w:val="clear" w:color="auto" w:fill="auto"/>
        </w:rPr>
        <w:t>江苏省事业单位公开招聘人员办法》《202</w:t>
      </w:r>
      <w:r>
        <w:rPr>
          <w:rFonts w:hint="default" w:ascii="Times New Roman" w:hAnsi="Times New Roman" w:eastAsia="方正仿宋_GBK" w:cs="Times New Roman"/>
          <w:b w:val="0"/>
          <w:color w:val="auto"/>
          <w:sz w:val="32"/>
          <w:szCs w:val="32"/>
          <w:highlight w:val="none"/>
          <w:shd w:val="clear" w:color="auto" w:fill="auto"/>
          <w:lang w:val="en-US" w:eastAsia="zh-CN"/>
        </w:rPr>
        <w:t>6</w:t>
      </w:r>
      <w:r>
        <w:rPr>
          <w:rFonts w:ascii="Times New Roman" w:hAnsi="Times New Roman" w:eastAsia="方正仿宋_GBK" w:cs="Times New Roman"/>
          <w:b w:val="0"/>
          <w:color w:val="auto"/>
          <w:sz w:val="32"/>
          <w:szCs w:val="32"/>
          <w:highlight w:val="none"/>
          <w:shd w:val="clear" w:color="auto" w:fill="auto"/>
        </w:rPr>
        <w:t>年</w:t>
      </w:r>
      <w:r>
        <w:rPr>
          <w:rFonts w:hint="default" w:ascii="Times New Roman" w:hAnsi="Times New Roman" w:eastAsia="方正仿宋_GBK" w:cs="Times New Roman"/>
          <w:b w:val="0"/>
          <w:color w:val="auto"/>
          <w:sz w:val="32"/>
          <w:szCs w:val="32"/>
          <w:highlight w:val="none"/>
          <w:shd w:val="clear" w:color="auto" w:fill="auto"/>
          <w:lang w:val="en-US" w:eastAsia="zh-CN"/>
        </w:rPr>
        <w:t>3</w:t>
      </w:r>
      <w:r>
        <w:rPr>
          <w:rFonts w:ascii="Times New Roman" w:hAnsi="Times New Roman" w:eastAsia="方正仿宋_GBK" w:cs="Times New Roman"/>
          <w:b w:val="0"/>
          <w:color w:val="auto"/>
          <w:sz w:val="32"/>
          <w:szCs w:val="32"/>
          <w:highlight w:val="none"/>
          <w:shd w:val="clear" w:color="auto" w:fill="auto"/>
        </w:rPr>
        <w:t>月仪征市卫生健康系统事业单位公开招聘专业技术人员公告》，现就202</w:t>
      </w:r>
      <w:r>
        <w:rPr>
          <w:rFonts w:hint="default" w:ascii="Times New Roman" w:hAnsi="Times New Roman" w:eastAsia="方正仿宋_GBK" w:cs="Times New Roman"/>
          <w:b w:val="0"/>
          <w:color w:val="auto"/>
          <w:sz w:val="32"/>
          <w:szCs w:val="32"/>
          <w:highlight w:val="none"/>
          <w:shd w:val="clear" w:color="auto" w:fill="auto"/>
          <w:lang w:val="en-US" w:eastAsia="zh-CN"/>
        </w:rPr>
        <w:t>6</w:t>
      </w:r>
      <w:r>
        <w:rPr>
          <w:rFonts w:ascii="Times New Roman" w:hAnsi="Times New Roman" w:eastAsia="方正仿宋_GBK" w:cs="Times New Roman"/>
          <w:b w:val="0"/>
          <w:color w:val="auto"/>
          <w:sz w:val="32"/>
          <w:szCs w:val="32"/>
          <w:highlight w:val="none"/>
          <w:shd w:val="clear" w:color="auto" w:fill="auto"/>
        </w:rPr>
        <w:t>年</w:t>
      </w:r>
      <w:r>
        <w:rPr>
          <w:rFonts w:hint="default" w:ascii="Times New Roman" w:hAnsi="Times New Roman" w:eastAsia="方正仿宋_GBK" w:cs="Times New Roman"/>
          <w:b w:val="0"/>
          <w:color w:val="auto"/>
          <w:sz w:val="32"/>
          <w:szCs w:val="32"/>
          <w:highlight w:val="none"/>
          <w:shd w:val="clear" w:color="auto" w:fill="auto"/>
          <w:lang w:val="en-US" w:eastAsia="zh-CN"/>
        </w:rPr>
        <w:t>3</w:t>
      </w:r>
      <w:r>
        <w:rPr>
          <w:rFonts w:ascii="Times New Roman" w:hAnsi="Times New Roman" w:eastAsia="方正仿宋_GBK" w:cs="Times New Roman"/>
          <w:b w:val="0"/>
          <w:color w:val="auto"/>
          <w:sz w:val="32"/>
          <w:szCs w:val="32"/>
          <w:highlight w:val="none"/>
          <w:shd w:val="clear" w:color="auto" w:fill="auto"/>
        </w:rPr>
        <w:t>月仪征市卫生健康系统事业单位公开招聘专业技术人员</w:t>
      </w:r>
      <w:r>
        <w:rPr>
          <w:rFonts w:ascii="Times New Roman" w:hAnsi="Times New Roman" w:eastAsia="方正仿宋_GBK" w:cs="Times New Roman"/>
          <w:color w:val="auto"/>
          <w:sz w:val="32"/>
          <w:szCs w:val="32"/>
          <w:highlight w:val="none"/>
          <w:shd w:val="clear" w:color="auto" w:fill="auto"/>
        </w:rPr>
        <w:t>有关</w:t>
      </w:r>
      <w:r>
        <w:rPr>
          <w:rFonts w:hint="default" w:ascii="Times New Roman" w:hAnsi="Times New Roman" w:eastAsia="方正仿宋_GBK" w:cs="Times New Roman"/>
          <w:color w:val="auto"/>
          <w:sz w:val="32"/>
          <w:szCs w:val="32"/>
          <w:highlight w:val="none"/>
          <w:shd w:val="clear" w:color="auto" w:fill="auto"/>
        </w:rPr>
        <w:t>事项</w:t>
      </w:r>
      <w:r>
        <w:rPr>
          <w:rFonts w:hint="eastAsia" w:ascii="Times New Roman" w:hAnsi="Times New Roman" w:eastAsia="方正仿宋_GBK" w:cs="Times New Roman"/>
          <w:color w:val="auto"/>
          <w:sz w:val="32"/>
          <w:szCs w:val="32"/>
          <w:highlight w:val="none"/>
          <w:shd w:val="clear" w:color="auto" w:fill="auto"/>
          <w:lang w:val="en-US" w:eastAsia="zh-CN"/>
        </w:rPr>
        <w:t>明确</w:t>
      </w:r>
      <w:r>
        <w:rPr>
          <w:rFonts w:ascii="Times New Roman" w:hAnsi="Times New Roman" w:eastAsia="方正仿宋_GBK" w:cs="Times New Roman"/>
          <w:color w:val="auto"/>
          <w:sz w:val="32"/>
          <w:szCs w:val="32"/>
          <w:highlight w:val="none"/>
          <w:shd w:val="clear" w:color="auto" w:fill="auto"/>
        </w:rPr>
        <w:t>如下：</w:t>
      </w:r>
    </w:p>
    <w:p w14:paraId="04965F6F">
      <w:pPr>
        <w:pStyle w:val="9"/>
        <w:keepNext w:val="0"/>
        <w:keepLines w:val="0"/>
        <w:pageBreakBefore w:val="0"/>
        <w:kinsoku/>
        <w:wordWrap/>
        <w:overflowPunct/>
        <w:topLinePunct w:val="0"/>
        <w:autoSpaceDE/>
        <w:autoSpaceDN/>
        <w:bidi w:val="0"/>
        <w:adjustRightInd/>
        <w:spacing w:line="540" w:lineRule="exact"/>
        <w:ind w:firstLine="640"/>
        <w:textAlignment w:val="auto"/>
        <w:rPr>
          <w:rFonts w:hint="eastAsia" w:ascii="黑体" w:hAnsi="黑体" w:eastAsia="黑体" w:cs="黑体"/>
          <w:b w:val="0"/>
          <w:bCs w:val="0"/>
          <w:color w:val="auto"/>
          <w:szCs w:val="32"/>
          <w:highlight w:val="none"/>
        </w:rPr>
      </w:pPr>
      <w:r>
        <w:rPr>
          <w:rFonts w:hint="eastAsia" w:ascii="黑体" w:hAnsi="黑体" w:eastAsia="黑体" w:cs="黑体"/>
          <w:b w:val="0"/>
          <w:bCs w:val="0"/>
          <w:color w:val="auto"/>
          <w:szCs w:val="32"/>
          <w:highlight w:val="none"/>
        </w:rPr>
        <w:t>一、关于年龄等报考资格条件时限及其计算方式</w:t>
      </w:r>
    </w:p>
    <w:p w14:paraId="61BD9E29">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（一）年龄计算</w:t>
      </w:r>
    </w:p>
    <w:p w14:paraId="333715E4">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rPr>
        <w:t>以报名日期计算。18周岁以上、3</w:t>
      </w:r>
      <w:r>
        <w:rPr>
          <w:rFonts w:hint="eastAsia" w:ascii="Times New Roman" w:hAnsi="Times New Roman" w:eastAsia="方正仿宋_GBK" w:cs="Times New Roman"/>
          <w:b w:val="0"/>
          <w:bCs w:val="0"/>
          <w:color w:val="auto"/>
          <w:sz w:val="32"/>
          <w:szCs w:val="32"/>
          <w:highlight w:val="none"/>
          <w:lang w:val="en-US" w:eastAsia="zh-CN"/>
        </w:rPr>
        <w:t>8</w:t>
      </w:r>
      <w:r>
        <w:rPr>
          <w:rFonts w:hint="default" w:ascii="Times New Roman" w:hAnsi="Times New Roman" w:eastAsia="方正仿宋_GBK" w:cs="Times New Roman"/>
          <w:b w:val="0"/>
          <w:bCs w:val="0"/>
          <w:color w:val="auto"/>
          <w:sz w:val="32"/>
          <w:szCs w:val="32"/>
          <w:highlight w:val="none"/>
        </w:rPr>
        <w:t>周岁以下，即</w:t>
      </w:r>
      <w:r>
        <w:rPr>
          <w:rFonts w:eastAsia="仿宋_GB2312"/>
          <w:b w:val="0"/>
          <w:bCs w:val="0"/>
          <w:color w:val="auto"/>
          <w:sz w:val="32"/>
          <w:szCs w:val="32"/>
          <w:highlight w:val="none"/>
          <w:shd w:val="clear" w:color="auto" w:fill="auto"/>
        </w:rPr>
        <w:t>198</w:t>
      </w:r>
      <w:r>
        <w:rPr>
          <w:rFonts w:hint="eastAsia" w:eastAsia="仿宋_GB2312"/>
          <w:b w:val="0"/>
          <w:bCs w:val="0"/>
          <w:color w:val="auto"/>
          <w:sz w:val="32"/>
          <w:szCs w:val="32"/>
          <w:highlight w:val="none"/>
          <w:shd w:val="clear" w:color="auto" w:fill="auto"/>
          <w:lang w:val="en-US" w:eastAsia="zh-CN"/>
        </w:rPr>
        <w:t>7</w:t>
      </w:r>
      <w:r>
        <w:rPr>
          <w:rFonts w:eastAsia="仿宋_GB2312"/>
          <w:b w:val="0"/>
          <w:bCs w:val="0"/>
          <w:color w:val="auto"/>
          <w:sz w:val="32"/>
          <w:szCs w:val="32"/>
          <w:highlight w:val="none"/>
          <w:shd w:val="clear" w:color="auto" w:fill="auto"/>
        </w:rPr>
        <w:t>年</w:t>
      </w:r>
      <w:r>
        <w:rPr>
          <w:rFonts w:hint="eastAsia" w:eastAsia="仿宋_GB2312"/>
          <w:b w:val="0"/>
          <w:bCs w:val="0"/>
          <w:color w:val="auto"/>
          <w:sz w:val="32"/>
          <w:szCs w:val="32"/>
          <w:highlight w:val="none"/>
          <w:shd w:val="clear" w:color="auto" w:fill="auto"/>
        </w:rPr>
        <w:t>3</w:t>
      </w:r>
      <w:r>
        <w:rPr>
          <w:rFonts w:eastAsia="仿宋_GB2312"/>
          <w:b w:val="0"/>
          <w:bCs w:val="0"/>
          <w:color w:val="auto"/>
          <w:sz w:val="32"/>
          <w:szCs w:val="32"/>
          <w:highlight w:val="none"/>
          <w:shd w:val="clear" w:color="auto" w:fill="auto"/>
        </w:rPr>
        <w:t>月</w:t>
      </w:r>
      <w:r>
        <w:rPr>
          <w:rFonts w:hint="eastAsia" w:eastAsia="仿宋_GB2312"/>
          <w:b w:val="0"/>
          <w:bCs w:val="0"/>
          <w:color w:val="auto"/>
          <w:sz w:val="32"/>
          <w:szCs w:val="32"/>
          <w:highlight w:val="none"/>
          <w:shd w:val="clear" w:color="auto" w:fill="auto"/>
          <w:lang w:val="en-US" w:eastAsia="zh-CN"/>
        </w:rPr>
        <w:t>27</w:t>
      </w:r>
      <w:r>
        <w:rPr>
          <w:rFonts w:eastAsia="仿宋_GB2312"/>
          <w:b w:val="0"/>
          <w:bCs w:val="0"/>
          <w:color w:val="auto"/>
          <w:sz w:val="32"/>
          <w:szCs w:val="32"/>
          <w:highlight w:val="none"/>
          <w:shd w:val="clear" w:color="auto" w:fill="auto"/>
        </w:rPr>
        <w:t>日至200</w:t>
      </w:r>
      <w:r>
        <w:rPr>
          <w:rFonts w:hint="eastAsia" w:eastAsia="仿宋_GB2312"/>
          <w:b w:val="0"/>
          <w:bCs w:val="0"/>
          <w:color w:val="auto"/>
          <w:sz w:val="32"/>
          <w:szCs w:val="32"/>
          <w:highlight w:val="none"/>
          <w:shd w:val="clear" w:color="auto" w:fill="auto"/>
          <w:lang w:val="en-US" w:eastAsia="zh-CN"/>
        </w:rPr>
        <w:t>8</w:t>
      </w:r>
      <w:r>
        <w:rPr>
          <w:rFonts w:eastAsia="仿宋_GB2312"/>
          <w:b w:val="0"/>
          <w:bCs w:val="0"/>
          <w:color w:val="auto"/>
          <w:sz w:val="32"/>
          <w:szCs w:val="32"/>
          <w:highlight w:val="none"/>
          <w:shd w:val="clear" w:color="auto" w:fill="auto"/>
        </w:rPr>
        <w:t>年</w:t>
      </w:r>
      <w:r>
        <w:rPr>
          <w:rFonts w:hint="eastAsia" w:eastAsia="仿宋_GB2312"/>
          <w:b w:val="0"/>
          <w:bCs w:val="0"/>
          <w:color w:val="auto"/>
          <w:sz w:val="32"/>
          <w:szCs w:val="32"/>
          <w:highlight w:val="none"/>
          <w:shd w:val="clear" w:color="auto" w:fill="auto"/>
        </w:rPr>
        <w:t>3</w:t>
      </w:r>
      <w:r>
        <w:rPr>
          <w:rFonts w:eastAsia="仿宋_GB2312"/>
          <w:b w:val="0"/>
          <w:bCs w:val="0"/>
          <w:color w:val="auto"/>
          <w:sz w:val="32"/>
          <w:szCs w:val="32"/>
          <w:highlight w:val="none"/>
          <w:shd w:val="clear" w:color="auto" w:fill="auto"/>
        </w:rPr>
        <w:t>月</w:t>
      </w:r>
      <w:r>
        <w:rPr>
          <w:rFonts w:hint="eastAsia" w:eastAsia="仿宋_GB2312"/>
          <w:b w:val="0"/>
          <w:bCs w:val="0"/>
          <w:color w:val="auto"/>
          <w:sz w:val="32"/>
          <w:szCs w:val="32"/>
          <w:highlight w:val="none"/>
          <w:shd w:val="clear" w:color="auto" w:fill="auto"/>
          <w:lang w:val="en-US" w:eastAsia="zh-CN"/>
        </w:rPr>
        <w:t>31</w:t>
      </w:r>
      <w:r>
        <w:rPr>
          <w:rFonts w:eastAsia="仿宋_GB2312"/>
          <w:b w:val="0"/>
          <w:bCs w:val="0"/>
          <w:color w:val="auto"/>
          <w:sz w:val="32"/>
          <w:szCs w:val="32"/>
          <w:highlight w:val="none"/>
          <w:shd w:val="clear" w:color="auto" w:fill="auto"/>
        </w:rPr>
        <w:t>日</w:t>
      </w:r>
      <w:r>
        <w:rPr>
          <w:rFonts w:hint="default" w:ascii="Times New Roman" w:hAnsi="Times New Roman" w:eastAsia="方正仿宋_GBK" w:cs="Times New Roman"/>
          <w:b w:val="0"/>
          <w:bCs w:val="0"/>
          <w:color w:val="auto"/>
          <w:sz w:val="32"/>
          <w:szCs w:val="32"/>
          <w:highlight w:val="none"/>
          <w:shd w:val="clear" w:color="auto" w:fill="auto"/>
        </w:rPr>
        <w:t>期间出生。其他年龄计算，参照此方法进行。</w:t>
      </w:r>
    </w:p>
    <w:p w14:paraId="106BF3D1">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w:t>
      </w:r>
      <w:r>
        <w:rPr>
          <w:rFonts w:hint="eastAsia" w:ascii="Times New Roman" w:hAnsi="Times New Roman" w:eastAsia="方正仿宋_GBK" w:cs="Times New Roman"/>
          <w:b w:val="0"/>
          <w:bCs w:val="0"/>
          <w:color w:val="auto"/>
          <w:sz w:val="32"/>
          <w:szCs w:val="32"/>
          <w:highlight w:val="none"/>
          <w:lang w:val="en-US" w:eastAsia="zh-CN"/>
        </w:rPr>
        <w:t>二</w:t>
      </w:r>
      <w:r>
        <w:rPr>
          <w:rFonts w:hint="default" w:ascii="Times New Roman" w:hAnsi="Times New Roman" w:eastAsia="方正仿宋_GBK" w:cs="Times New Roman"/>
          <w:b w:val="0"/>
          <w:bCs w:val="0"/>
          <w:color w:val="auto"/>
          <w:sz w:val="32"/>
          <w:szCs w:val="32"/>
          <w:highlight w:val="none"/>
        </w:rPr>
        <w:t>）其他资格条件的截止时间</w:t>
      </w:r>
    </w:p>
    <w:p w14:paraId="48A7C513">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rPr>
        <w:t>202</w:t>
      </w:r>
      <w:r>
        <w:rPr>
          <w:rFonts w:hint="eastAsia" w:ascii="Times New Roman" w:hAnsi="Times New Roman"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rPr>
        <w:t>年毕业生中，能够提供《毕业生就业推荐表》的普通高校毕业生毕业证书（学位证书）</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zh-CN"/>
        </w:rPr>
        <w:t>相应</w:t>
      </w:r>
      <w:r>
        <w:rPr>
          <w:rFonts w:ascii="Times New Roman" w:hAnsi="Times New Roman" w:eastAsia="方正仿宋_GBK" w:cs="Times New Roman"/>
          <w:b w:val="0"/>
          <w:bCs w:val="0"/>
          <w:color w:val="auto"/>
          <w:sz w:val="32"/>
          <w:szCs w:val="32"/>
          <w:highlight w:val="none"/>
          <w:lang w:val="zh-CN"/>
        </w:rPr>
        <w:t>住院医师规范化培训合格证书取得时间</w:t>
      </w:r>
      <w:r>
        <w:rPr>
          <w:rFonts w:hint="default" w:ascii="Times New Roman" w:hAnsi="Times New Roman" w:eastAsia="方正仿宋_GBK" w:cs="Times New Roman"/>
          <w:b w:val="0"/>
          <w:bCs w:val="0"/>
          <w:color w:val="auto"/>
          <w:sz w:val="32"/>
          <w:szCs w:val="32"/>
          <w:highlight w:val="none"/>
        </w:rPr>
        <w:t>；国（境）外同期毕业人员学位证书、教育部门学历认证材料、</w:t>
      </w:r>
      <w:r>
        <w:rPr>
          <w:rFonts w:hint="default" w:ascii="Times New Roman" w:hAnsi="Times New Roman" w:eastAsia="方正仿宋_GBK" w:cs="Times New Roman"/>
          <w:b w:val="0"/>
          <w:bCs w:val="0"/>
          <w:color w:val="auto"/>
          <w:sz w:val="32"/>
          <w:szCs w:val="32"/>
          <w:highlight w:val="none"/>
          <w:lang w:val="zh-CN"/>
        </w:rPr>
        <w:t>相应</w:t>
      </w:r>
      <w:r>
        <w:rPr>
          <w:rFonts w:ascii="Times New Roman" w:hAnsi="Times New Roman" w:eastAsia="方正仿宋_GBK" w:cs="Times New Roman"/>
          <w:b w:val="0"/>
          <w:bCs w:val="0"/>
          <w:color w:val="auto"/>
          <w:sz w:val="32"/>
          <w:szCs w:val="32"/>
          <w:highlight w:val="none"/>
          <w:lang w:val="zh-CN"/>
        </w:rPr>
        <w:t>住院医师规范化培训合格证书取得时间</w:t>
      </w:r>
      <w:r>
        <w:rPr>
          <w:rFonts w:hint="default" w:ascii="Times New Roman" w:hAnsi="Times New Roman" w:eastAsia="方正仿宋_GBK" w:cs="Times New Roman"/>
          <w:b w:val="0"/>
          <w:bCs w:val="0"/>
          <w:color w:val="auto"/>
          <w:sz w:val="32"/>
          <w:szCs w:val="32"/>
          <w:highlight w:val="none"/>
        </w:rPr>
        <w:t>，为202</w:t>
      </w:r>
      <w:r>
        <w:rPr>
          <w:rFonts w:hint="default" w:ascii="Times New Roman" w:hAnsi="Times New Roman"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rPr>
        <w:t>年12月31日及以前</w:t>
      </w:r>
      <w:r>
        <w:rPr>
          <w:rFonts w:hint="default" w:ascii="Times New Roman" w:hAnsi="Times New Roman" w:eastAsia="方正仿宋_GBK" w:cs="Times New Roman"/>
          <w:b w:val="0"/>
          <w:bCs w:val="0"/>
          <w:color w:val="auto"/>
          <w:sz w:val="32"/>
          <w:szCs w:val="32"/>
          <w:highlight w:val="none"/>
          <w:lang w:eastAsia="zh-CN"/>
        </w:rPr>
        <w:t>。</w:t>
      </w:r>
    </w:p>
    <w:p w14:paraId="0424D288">
      <w:pPr>
        <w:widowControl/>
        <w:spacing w:line="540" w:lineRule="exact"/>
        <w:ind w:firstLine="640" w:firstLineChars="200"/>
        <w:rPr>
          <w:rFonts w:hint="default" w:ascii="Times New Roman" w:hAnsi="Times New Roman" w:eastAsia="方正仿宋_GBK" w:cs="Times New Roman"/>
          <w:b w:val="0"/>
          <w:bCs w:val="0"/>
          <w:i w:val="0"/>
          <w:iCs w:val="0"/>
          <w:caps w:val="0"/>
          <w:color w:val="auto"/>
          <w:spacing w:val="0"/>
          <w:sz w:val="32"/>
          <w:szCs w:val="32"/>
          <w:highlight w:val="none"/>
        </w:rPr>
      </w:pPr>
      <w:r>
        <w:rPr>
          <w:rFonts w:hint="default" w:ascii="Times New Roman" w:hAnsi="Times New Roman" w:eastAsia="方正仿宋_GBK" w:cs="Times New Roman"/>
          <w:b w:val="0"/>
          <w:bCs w:val="0"/>
          <w:i w:val="0"/>
          <w:iCs w:val="0"/>
          <w:caps w:val="0"/>
          <w:color w:val="auto"/>
          <w:spacing w:val="0"/>
          <w:sz w:val="32"/>
          <w:szCs w:val="32"/>
          <w:highlight w:val="none"/>
          <w:shd w:val="clear" w:color="auto" w:fill="auto"/>
          <w:lang w:val="zh-CN"/>
        </w:rPr>
        <w:t>面向社会招收的普通高校应届毕业生培训对象，住院医师规范化培训合格当年在医疗卫生机构就业的，在招聘中按当年应届毕业生同等对待。对经住培合格的本科学历临床医师，在人员招聘中与临床医学、口腔医学、中医专业学位硕士研究生同等对待（其中住培合格证书中的培训专业原则上应当与招聘岗位的专业或类别要求相一致）</w:t>
      </w:r>
      <w:r>
        <w:rPr>
          <w:rFonts w:hint="default" w:ascii="Times New Roman" w:hAnsi="Times New Roman" w:eastAsia="方正仿宋_GBK" w:cs="Times New Roman"/>
          <w:b w:val="0"/>
          <w:bCs w:val="0"/>
          <w:i w:val="0"/>
          <w:iCs w:val="0"/>
          <w:caps w:val="0"/>
          <w:color w:val="auto"/>
          <w:spacing w:val="0"/>
          <w:sz w:val="32"/>
          <w:szCs w:val="32"/>
          <w:highlight w:val="none"/>
          <w:lang w:val="zh-CN"/>
        </w:rPr>
        <w:t>。</w:t>
      </w:r>
      <w:r>
        <w:rPr>
          <w:rFonts w:hint="default" w:ascii="Times New Roman" w:hAnsi="Times New Roman" w:eastAsia="方正仿宋_GBK" w:cs="Times New Roman"/>
          <w:b w:val="0"/>
          <w:bCs w:val="0"/>
          <w:i w:val="0"/>
          <w:iCs w:val="0"/>
          <w:caps w:val="0"/>
          <w:color w:val="auto"/>
          <w:spacing w:val="0"/>
          <w:sz w:val="32"/>
          <w:szCs w:val="32"/>
          <w:highlight w:val="none"/>
        </w:rPr>
        <w:t>（以下简称“两个同等对待对象”）</w:t>
      </w:r>
    </w:p>
    <w:p w14:paraId="141E8329">
      <w:pPr>
        <w:spacing w:line="540" w:lineRule="exact"/>
        <w:ind w:firstLine="640" w:firstLineChars="200"/>
        <w:rPr>
          <w:rFonts w:hint="default" w:ascii="Times New Roman" w:hAnsi="Times New Roman" w:eastAsia="方正仿宋_GBK" w:cs="Times New Roman"/>
          <w:b w:val="0"/>
          <w:bCs w:val="0"/>
          <w:i w:val="0"/>
          <w:iCs w:val="0"/>
          <w:caps w:val="0"/>
          <w:color w:val="auto"/>
          <w:spacing w:val="0"/>
          <w:sz w:val="32"/>
          <w:szCs w:val="32"/>
          <w:highlight w:val="none"/>
        </w:rPr>
      </w:pPr>
      <w:r>
        <w:rPr>
          <w:rFonts w:hint="default" w:ascii="Times New Roman" w:hAnsi="Times New Roman" w:eastAsia="方正仿宋_GBK" w:cs="Times New Roman"/>
          <w:b w:val="0"/>
          <w:bCs w:val="0"/>
          <w:i w:val="0"/>
          <w:iCs w:val="0"/>
          <w:caps w:val="0"/>
          <w:color w:val="auto"/>
          <w:spacing w:val="0"/>
          <w:kern w:val="2"/>
          <w:sz w:val="32"/>
          <w:szCs w:val="32"/>
          <w:highlight w:val="none"/>
          <w:shd w:val="clear" w:color="auto" w:fill="auto"/>
        </w:rPr>
        <w:t>2026</w:t>
      </w:r>
      <w:r>
        <w:rPr>
          <w:rFonts w:hint="default" w:ascii="Times New Roman" w:hAnsi="Times New Roman" w:eastAsia="方正仿宋_GBK" w:cs="Times New Roman"/>
          <w:b w:val="0"/>
          <w:bCs w:val="0"/>
          <w:i w:val="0"/>
          <w:iCs w:val="0"/>
          <w:caps w:val="0"/>
          <w:color w:val="auto"/>
          <w:spacing w:val="0"/>
          <w:sz w:val="32"/>
          <w:szCs w:val="32"/>
          <w:highlight w:val="none"/>
        </w:rPr>
        <w:t>年结束住培的“两个同等对待对象”</w:t>
      </w:r>
      <w:r>
        <w:rPr>
          <w:rFonts w:hint="eastAsia" w:ascii="Times New Roman" w:hAnsi="Times New Roman" w:eastAsia="方正仿宋_GBK" w:cs="Times New Roman"/>
          <w:b w:val="0"/>
          <w:bCs w:val="0"/>
          <w:i w:val="0"/>
          <w:iCs w:val="0"/>
          <w:caps w:val="0"/>
          <w:color w:val="auto"/>
          <w:spacing w:val="0"/>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zh-CN"/>
        </w:rPr>
        <w:t>相应住院医师规范化培训合格证书取得时间</w:t>
      </w:r>
      <w:r>
        <w:rPr>
          <w:rFonts w:hint="eastAsia" w:ascii="Times New Roman" w:hAnsi="Times New Roman" w:eastAsia="方正仿宋_GBK" w:cs="Times New Roman"/>
          <w:b w:val="0"/>
          <w:bCs w:val="0"/>
          <w:color w:val="auto"/>
          <w:sz w:val="32"/>
          <w:szCs w:val="32"/>
          <w:highlight w:val="none"/>
          <w:lang w:val="zh-CN"/>
        </w:rPr>
        <w:t>，</w:t>
      </w:r>
      <w:r>
        <w:rPr>
          <w:rFonts w:hint="default" w:ascii="Times New Roman" w:hAnsi="Times New Roman" w:eastAsia="方正仿宋_GBK" w:cs="Times New Roman"/>
          <w:b w:val="0"/>
          <w:bCs w:val="0"/>
          <w:color w:val="auto"/>
          <w:sz w:val="32"/>
          <w:szCs w:val="32"/>
          <w:highlight w:val="none"/>
          <w:lang w:val="zh-CN"/>
        </w:rPr>
        <w:t>为</w:t>
      </w:r>
      <w:r>
        <w:rPr>
          <w:rFonts w:hint="default" w:ascii="Times New Roman" w:hAnsi="Times New Roman" w:eastAsia="方正仿宋_GBK" w:cs="Times New Roman"/>
          <w:b w:val="0"/>
          <w:bCs w:val="0"/>
          <w:color w:val="auto"/>
          <w:kern w:val="2"/>
          <w:sz w:val="32"/>
          <w:szCs w:val="32"/>
          <w:highlight w:val="none"/>
          <w:shd w:val="clear" w:color="auto" w:fill="auto"/>
          <w:lang w:val="en-US"/>
        </w:rPr>
        <w:t>202</w:t>
      </w:r>
      <w:r>
        <w:rPr>
          <w:rFonts w:hint="default" w:ascii="Times New Roman" w:hAnsi="Times New Roman" w:eastAsia="方正仿宋_GBK" w:cs="Times New Roman"/>
          <w:b w:val="0"/>
          <w:bCs w:val="0"/>
          <w:color w:val="auto"/>
          <w:kern w:val="2"/>
          <w:sz w:val="32"/>
          <w:szCs w:val="32"/>
          <w:highlight w:val="none"/>
          <w:shd w:val="clear" w:color="auto" w:fill="auto"/>
          <w:lang w:val="en-US" w:eastAsia="zh-CN"/>
        </w:rPr>
        <w:t>6</w:t>
      </w:r>
      <w:r>
        <w:rPr>
          <w:rFonts w:hint="default" w:ascii="Times New Roman" w:hAnsi="Times New Roman" w:eastAsia="方正仿宋_GBK" w:cs="Times New Roman"/>
          <w:b w:val="0"/>
          <w:bCs w:val="0"/>
          <w:color w:val="auto"/>
          <w:sz w:val="32"/>
          <w:szCs w:val="32"/>
          <w:highlight w:val="none"/>
          <w:lang w:val="zh-CN"/>
        </w:rPr>
        <w:t>年</w:t>
      </w:r>
      <w:r>
        <w:rPr>
          <w:rFonts w:hint="default" w:ascii="Times New Roman" w:hAnsi="Times New Roman" w:eastAsia="方正仿宋_GBK" w:cs="Times New Roman"/>
          <w:b w:val="0"/>
          <w:bCs w:val="0"/>
          <w:color w:val="auto"/>
          <w:kern w:val="2"/>
          <w:sz w:val="32"/>
          <w:szCs w:val="32"/>
          <w:highlight w:val="none"/>
          <w:shd w:val="clear" w:color="auto" w:fill="auto"/>
          <w:lang w:val="en-US"/>
        </w:rPr>
        <w:t>12</w:t>
      </w:r>
      <w:r>
        <w:rPr>
          <w:rFonts w:hint="default" w:ascii="Times New Roman" w:hAnsi="Times New Roman" w:eastAsia="方正仿宋_GBK" w:cs="Times New Roman"/>
          <w:b w:val="0"/>
          <w:bCs w:val="0"/>
          <w:color w:val="auto"/>
          <w:sz w:val="32"/>
          <w:szCs w:val="32"/>
          <w:highlight w:val="none"/>
          <w:lang w:val="zh-CN"/>
        </w:rPr>
        <w:t>月</w:t>
      </w:r>
      <w:r>
        <w:rPr>
          <w:rFonts w:hint="default" w:ascii="Times New Roman" w:hAnsi="Times New Roman" w:eastAsia="方正仿宋_GBK" w:cs="Times New Roman"/>
          <w:b w:val="0"/>
          <w:bCs w:val="0"/>
          <w:color w:val="auto"/>
          <w:kern w:val="2"/>
          <w:sz w:val="32"/>
          <w:szCs w:val="32"/>
          <w:highlight w:val="none"/>
          <w:shd w:val="clear" w:color="auto" w:fill="auto"/>
          <w:lang w:val="en-US"/>
        </w:rPr>
        <w:t>31</w:t>
      </w:r>
      <w:r>
        <w:rPr>
          <w:rFonts w:hint="default" w:ascii="Times New Roman" w:hAnsi="Times New Roman" w:eastAsia="方正仿宋_GBK" w:cs="Times New Roman"/>
          <w:b w:val="0"/>
          <w:bCs w:val="0"/>
          <w:color w:val="auto"/>
          <w:sz w:val="32"/>
          <w:szCs w:val="32"/>
          <w:highlight w:val="none"/>
          <w:lang w:val="zh-CN"/>
        </w:rPr>
        <w:t>日及以前。</w:t>
      </w:r>
    </w:p>
    <w:p w14:paraId="19EFA95A">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在招聘结果备案前，普通高校202</w:t>
      </w:r>
      <w:r>
        <w:rPr>
          <w:rFonts w:hint="eastAsia" w:ascii="Times New Roman" w:hAnsi="Times New Roman"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rPr>
        <w:t>年毕业生须提供毕业学历（学位）证书原件及复印件，国（境）外同期毕业人员须提供学位证书、教育部门学历认证材料原件及复印件。</w:t>
      </w:r>
    </w:p>
    <w:p w14:paraId="7F22E462">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除上述情形外，招聘公告及岗位规定的报考资格条件，应聘人员需在202</w:t>
      </w:r>
      <w:r>
        <w:rPr>
          <w:rFonts w:hint="eastAsia" w:ascii="Times New Roman" w:hAnsi="Times New Roman" w:eastAsia="方正仿宋_GBK" w:cs="Times New Roman"/>
          <w:b w:val="0"/>
          <w:bCs w:val="0"/>
          <w:color w:val="auto"/>
          <w:sz w:val="32"/>
          <w:szCs w:val="32"/>
          <w:highlight w:val="none"/>
          <w:shd w:val="clear" w:color="auto" w:fill="auto"/>
          <w:lang w:val="en-US" w:eastAsia="zh-CN"/>
        </w:rPr>
        <w:t>6</w:t>
      </w:r>
      <w:r>
        <w:rPr>
          <w:rFonts w:hint="default" w:ascii="Times New Roman" w:hAnsi="Times New Roman" w:eastAsia="方正仿宋_GBK" w:cs="Times New Roman"/>
          <w:b w:val="0"/>
          <w:bCs w:val="0"/>
          <w:color w:val="auto"/>
          <w:sz w:val="32"/>
          <w:szCs w:val="32"/>
          <w:highlight w:val="none"/>
          <w:shd w:val="clear" w:color="auto" w:fill="auto"/>
        </w:rPr>
        <w:t>年3月</w:t>
      </w:r>
      <w:r>
        <w:rPr>
          <w:rFonts w:hint="eastAsia" w:ascii="Times New Roman" w:hAnsi="Times New Roman" w:eastAsia="方正仿宋_GBK" w:cs="Times New Roman"/>
          <w:b w:val="0"/>
          <w:bCs w:val="0"/>
          <w:color w:val="auto"/>
          <w:sz w:val="32"/>
          <w:szCs w:val="32"/>
          <w:highlight w:val="none"/>
          <w:shd w:val="clear" w:color="auto" w:fill="auto"/>
          <w:lang w:val="en-US" w:eastAsia="zh-CN"/>
        </w:rPr>
        <w:t>31</w:t>
      </w:r>
      <w:r>
        <w:rPr>
          <w:rFonts w:hint="default" w:ascii="Times New Roman" w:hAnsi="Times New Roman" w:eastAsia="方正仿宋_GBK" w:cs="Times New Roman"/>
          <w:b w:val="0"/>
          <w:bCs w:val="0"/>
          <w:color w:val="auto"/>
          <w:sz w:val="32"/>
          <w:szCs w:val="32"/>
          <w:highlight w:val="none"/>
          <w:shd w:val="clear" w:color="auto" w:fill="auto"/>
        </w:rPr>
        <w:t>日及以前具备。</w:t>
      </w:r>
    </w:p>
    <w:p w14:paraId="55D3C01A">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二、关于学历、学位等事项</w:t>
      </w:r>
    </w:p>
    <w:p w14:paraId="4FE021C1">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（一）具有国民教育序列普通高校双学士学位的应聘人员，其第二学位证书（须普通高等学历）经国家教育行政主管部门承认并能在相关认证网站核验的，可以第二学位的专业应聘相应专业要求的岗位。</w:t>
      </w:r>
    </w:p>
    <w:p w14:paraId="2537F9CD">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b w:val="0"/>
          <w:bCs w:val="0"/>
          <w:color w:val="auto"/>
          <w:kern w:val="0"/>
          <w:sz w:val="32"/>
          <w:szCs w:val="32"/>
          <w:highlight w:val="none"/>
          <w:shd w:val="clear" w:color="auto" w:fill="FFFFFF"/>
        </w:rPr>
      </w:pPr>
      <w:r>
        <w:rPr>
          <w:rFonts w:hint="default" w:ascii="Times New Roman" w:hAnsi="Times New Roman" w:eastAsia="方正仿宋_GBK" w:cs="Times New Roman"/>
          <w:b w:val="0"/>
          <w:bCs w:val="0"/>
          <w:color w:val="auto"/>
          <w:sz w:val="32"/>
          <w:szCs w:val="32"/>
          <w:highlight w:val="none"/>
        </w:rPr>
        <w:t>（二）</w:t>
      </w:r>
      <w:r>
        <w:rPr>
          <w:rFonts w:hint="default" w:ascii="Times New Roman" w:hAnsi="Times New Roman" w:eastAsia="方正仿宋_GBK" w:cs="Times New Roman"/>
          <w:b w:val="0"/>
          <w:bCs w:val="0"/>
          <w:color w:val="auto"/>
          <w:sz w:val="32"/>
          <w:szCs w:val="32"/>
          <w:highlight w:val="none"/>
          <w:shd w:val="clear" w:color="auto" w:fill="FFFFFF"/>
        </w:rPr>
        <w:t>军队院校毕业生满足以下条件之一，可以应聘。</w:t>
      </w:r>
    </w:p>
    <w:p w14:paraId="63D7D7B8">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1</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rPr>
        <w:t>由国家（省）教育行政部门下达招生计划，参加全国（省）统一招生考试，按规定被军队院校录取并取得军队院校学历的人员；</w:t>
      </w:r>
    </w:p>
    <w:p w14:paraId="62B10546">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在军队服役期间取得军队院校学历的人员；</w:t>
      </w:r>
    </w:p>
    <w:p w14:paraId="1170E341">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取得军队院校学历证书，并经国家教育行政主管部门学历认定并注册的（教育部学历认证网站可核验）人员。</w:t>
      </w:r>
    </w:p>
    <w:p w14:paraId="4E6E01AA">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（三）在国（境）外取得学位的人员应聘的，除需提供招聘公告中规定的材料外，还须提供教育部留学服务中心的学历认证材料。</w:t>
      </w:r>
    </w:p>
    <w:p w14:paraId="1D8BC189">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其他有关事项依据国家、省相关规定执行。</w:t>
      </w:r>
    </w:p>
    <w:p w14:paraId="17D0387E">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、关于专业审核</w:t>
      </w:r>
    </w:p>
    <w:p w14:paraId="7B851B3F">
      <w:pPr>
        <w:widowControl/>
        <w:spacing w:line="540" w:lineRule="exact"/>
        <w:ind w:firstLine="640" w:firstLineChars="200"/>
        <w:jc w:val="left"/>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招聘岗位专业参照教育部高等学校专业目录设置。</w:t>
      </w:r>
    </w:p>
    <w:p w14:paraId="53266DE4">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在报名阶段，如有拟应聘人员所学专业名称不在该岗位所列具体专业范围内</w:t>
      </w:r>
      <w:r>
        <w:rPr>
          <w:rFonts w:hint="default" w:ascii="Times New Roman" w:hAnsi="Times New Roman" w:eastAsia="方正仿宋_GBK" w:cs="Times New Roman"/>
          <w:color w:val="auto"/>
          <w:sz w:val="32"/>
          <w:szCs w:val="32"/>
          <w:highlight w:val="none"/>
          <w:lang w:eastAsia="zh-CN"/>
        </w:rPr>
        <w:t>，</w:t>
      </w:r>
      <w:r>
        <w:rPr>
          <w:rFonts w:ascii="Times New Roman" w:hAnsi="Times New Roman" w:eastAsia="方正仿宋_GBK" w:cs="Times New Roman"/>
          <w:color w:val="auto"/>
          <w:sz w:val="32"/>
          <w:szCs w:val="32"/>
          <w:highlight w:val="none"/>
        </w:rPr>
        <w:t>在</w:t>
      </w:r>
      <w:r>
        <w:rPr>
          <w:rFonts w:hint="default" w:ascii="Times New Roman" w:hAnsi="Times New Roman" w:eastAsia="方正仿宋_GBK" w:cs="Times New Roman"/>
          <w:color w:val="auto"/>
          <w:sz w:val="32"/>
          <w:szCs w:val="32"/>
          <w:highlight w:val="none"/>
          <w:lang w:eastAsia="zh-CN"/>
        </w:rPr>
        <w:t>2026</w:t>
      </w:r>
      <w:r>
        <w:rPr>
          <w:rFonts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3</w:t>
      </w:r>
      <w:r>
        <w:rPr>
          <w:rFonts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29</w:t>
      </w:r>
      <w:r>
        <w:rPr>
          <w:rFonts w:ascii="Times New Roman" w:hAnsi="Times New Roman" w:eastAsia="方正仿宋_GBK" w:cs="Times New Roman"/>
          <w:color w:val="auto"/>
          <w:sz w:val="32"/>
          <w:szCs w:val="32"/>
          <w:highlight w:val="none"/>
        </w:rPr>
        <w:t>日16</w:t>
      </w:r>
      <w:r>
        <w:rPr>
          <w:rFonts w:hint="eastAsia" w:ascii="Times New Roman" w:hAnsi="Times New Roman" w:eastAsia="方正仿宋_GBK" w:cs="Times New Roman"/>
          <w:color w:val="auto"/>
          <w:sz w:val="32"/>
          <w:szCs w:val="32"/>
          <w:highlight w:val="none"/>
          <w:lang w:val="en-US" w:eastAsia="zh-CN"/>
        </w:rPr>
        <w:t>:</w:t>
      </w:r>
      <w:r>
        <w:rPr>
          <w:rFonts w:ascii="Times New Roman" w:hAnsi="Times New Roman" w:eastAsia="方正仿宋_GBK" w:cs="Times New Roman"/>
          <w:color w:val="auto"/>
          <w:sz w:val="32"/>
          <w:szCs w:val="32"/>
          <w:highlight w:val="none"/>
        </w:rPr>
        <w:t>00之前，</w:t>
      </w:r>
      <w:r>
        <w:rPr>
          <w:rFonts w:hint="default" w:ascii="Times New Roman" w:hAnsi="Times New Roman" w:eastAsia="方正仿宋_GBK" w:cs="Times New Roman"/>
          <w:color w:val="auto"/>
          <w:sz w:val="32"/>
          <w:szCs w:val="32"/>
          <w:highlight w:val="none"/>
        </w:rPr>
        <w:t>其所提供毕业学校出具的成绩单等课程设置材料，证明与拟应聘岗位所列专业非常相近的</w:t>
      </w:r>
      <w:r>
        <w:rPr>
          <w:rFonts w:hint="eastAsia" w:ascii="Times New Roman" w:hAnsi="Times New Roman" w:eastAsia="方正仿宋_GBK" w:cs="Times New Roman"/>
          <w:color w:val="auto"/>
          <w:sz w:val="32"/>
          <w:szCs w:val="32"/>
          <w:highlight w:val="none"/>
          <w:lang w:eastAsia="zh-CN"/>
        </w:rPr>
        <w:t>，</w:t>
      </w:r>
      <w:r>
        <w:rPr>
          <w:rFonts w:ascii="Times New Roman" w:hAnsi="Times New Roman" w:eastAsia="方正仿宋_GBK" w:cs="Times New Roman"/>
          <w:color w:val="auto"/>
          <w:sz w:val="32"/>
          <w:szCs w:val="32"/>
          <w:highlight w:val="none"/>
        </w:rPr>
        <w:t>招聘单位及所属主管部门</w:t>
      </w:r>
      <w:r>
        <w:rPr>
          <w:rFonts w:hint="default" w:ascii="Times New Roman" w:hAnsi="Times New Roman" w:eastAsia="方正仿宋_GBK" w:cs="Times New Roman"/>
          <w:color w:val="auto"/>
          <w:sz w:val="32"/>
          <w:szCs w:val="32"/>
          <w:highlight w:val="none"/>
        </w:rPr>
        <w:t>审核认定符合岗位要求可以应聘的，</w:t>
      </w:r>
      <w:r>
        <w:rPr>
          <w:rFonts w:ascii="Times New Roman" w:hAnsi="Times New Roman" w:eastAsia="方正仿宋_GBK" w:cs="Times New Roman"/>
          <w:color w:val="auto"/>
          <w:sz w:val="32"/>
          <w:szCs w:val="32"/>
          <w:highlight w:val="none"/>
        </w:rPr>
        <w:t>该专业需及时上网公布。</w:t>
      </w:r>
    </w:p>
    <w:p w14:paraId="29EE8603">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color w:val="auto"/>
          <w:sz w:val="32"/>
          <w:szCs w:val="32"/>
          <w:highlight w:val="none"/>
        </w:rPr>
      </w:pPr>
      <w:bookmarkStart w:id="0" w:name="OLE_LINK2"/>
      <w:bookmarkStart w:id="1" w:name="OLE_LINK1"/>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、关于招聘条件中要求“202</w:t>
      </w: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年毕业生”的岗位报考对象</w:t>
      </w:r>
    </w:p>
    <w:bookmarkEnd w:id="0"/>
    <w:bookmarkEnd w:id="1"/>
    <w:p w14:paraId="2DA16826">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招聘条件中的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202</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年毕业生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，指在202</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年毕业并已取得学历（学位）证书，且</w:t>
      </w:r>
      <w:r>
        <w:rPr>
          <w:rFonts w:hint="default" w:ascii="Times New Roman" w:hAnsi="Times New Roman" w:eastAsia="方正仿宋_GBK" w:cs="Times New Roman"/>
          <w:color w:val="auto"/>
          <w:sz w:val="32"/>
          <w:szCs w:val="32"/>
          <w:highlight w:val="none"/>
          <w:lang w:val="en-US" w:eastAsia="zh-CN"/>
        </w:rPr>
        <w:t>报名时</w:t>
      </w:r>
      <w:r>
        <w:rPr>
          <w:rFonts w:hint="default" w:ascii="Times New Roman" w:hAnsi="Times New Roman" w:eastAsia="方正仿宋_GBK" w:cs="Times New Roman"/>
          <w:color w:val="auto"/>
          <w:sz w:val="32"/>
          <w:szCs w:val="32"/>
          <w:highlight w:val="none"/>
        </w:rPr>
        <w:t>无工作单位的人员。其中，能够提供《毕业生就业推荐表》的202</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年普通高校毕业生，取得学历（学位）证书的日期可放宽至202</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年12月31日；国（境）外同期毕业人员，取得学历（学位）证书的日期可适当放宽，但须在202</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年12月31日前完成教育部留学服务中心学历认证。</w:t>
      </w:r>
    </w:p>
    <w:p w14:paraId="05BE31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color w:val="auto"/>
          <w:sz w:val="32"/>
          <w:szCs w:val="32"/>
          <w:highlight w:val="none"/>
        </w:rPr>
        <w:t>202</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年和202</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年普通高校毕业生，以及国（境）外同期毕业且已完成学历</w:t>
      </w:r>
      <w:r>
        <w:rPr>
          <w:rFonts w:hint="default" w:ascii="Times New Roman" w:hAnsi="Times New Roman" w:eastAsia="方正仿宋_GBK" w:cs="Times New Roman"/>
          <w:i w:val="0"/>
          <w:iCs w:val="0"/>
          <w:caps w:val="0"/>
          <w:color w:val="auto"/>
          <w:spacing w:val="0"/>
          <w:sz w:val="32"/>
          <w:szCs w:val="32"/>
          <w:highlight w:val="none"/>
        </w:rPr>
        <w:t>（学位）证书</w:t>
      </w:r>
      <w:r>
        <w:rPr>
          <w:rFonts w:hint="default" w:ascii="Times New Roman" w:hAnsi="Times New Roman" w:eastAsia="方正仿宋_GBK" w:cs="Times New Roman"/>
          <w:color w:val="auto"/>
          <w:sz w:val="32"/>
          <w:szCs w:val="32"/>
          <w:highlight w:val="none"/>
        </w:rPr>
        <w:t>认证的人员，</w:t>
      </w:r>
      <w:r>
        <w:rPr>
          <w:rFonts w:hint="default" w:ascii="Times New Roman" w:hAnsi="Times New Roman" w:eastAsia="方正仿宋_GBK" w:cs="Times New Roman"/>
          <w:i w:val="0"/>
          <w:iCs w:val="0"/>
          <w:caps w:val="0"/>
          <w:color w:val="auto"/>
          <w:spacing w:val="0"/>
          <w:sz w:val="32"/>
          <w:szCs w:val="32"/>
          <w:highlight w:val="none"/>
        </w:rPr>
        <w:t>如报名时无工作单位，</w:t>
      </w:r>
      <w:r>
        <w:rPr>
          <w:rFonts w:hint="default" w:ascii="Times New Roman" w:hAnsi="Times New Roman" w:eastAsia="方正仿宋_GBK" w:cs="Times New Roman"/>
          <w:color w:val="auto"/>
          <w:sz w:val="32"/>
          <w:szCs w:val="32"/>
          <w:highlight w:val="none"/>
        </w:rPr>
        <w:t>可应聘面向202</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年毕业生的岗位。</w:t>
      </w:r>
      <w:r>
        <w:rPr>
          <w:rFonts w:hint="default" w:ascii="Times New Roman" w:hAnsi="Times New Roman" w:eastAsia="方正仿宋_GBK" w:cs="Times New Roman"/>
          <w:i w:val="0"/>
          <w:iCs w:val="0"/>
          <w:caps w:val="0"/>
          <w:color w:val="auto"/>
          <w:spacing w:val="0"/>
          <w:sz w:val="32"/>
          <w:szCs w:val="32"/>
          <w:highlight w:val="none"/>
        </w:rPr>
        <w:t>聘用后有关事项按国家规定办理。</w:t>
      </w:r>
    </w:p>
    <w:p w14:paraId="030AFE64">
      <w:pPr>
        <w:pStyle w:val="10"/>
        <w:pBdr>
          <w:top w:val="none" w:color="auto" w:sz="0" w:space="0"/>
          <w:left w:val="none" w:color="auto" w:sz="0" w:space="0"/>
          <w:bottom w:val="none" w:color="auto" w:sz="0" w:space="0"/>
          <w:right w:val="none" w:color="auto" w:sz="0" w:space="0"/>
        </w:pBdr>
        <w:spacing w:before="0" w:beforeAutospacing="0" w:after="0" w:afterAutospacing="0" w:line="540" w:lineRule="exact"/>
        <w:ind w:firstLine="640" w:firstLineChars="200"/>
        <w:jc w:val="both"/>
        <w:rPr>
          <w:rFonts w:hint="default" w:ascii="Times New Roman" w:hAnsi="Times New Roman" w:eastAsia="方正仿宋_GBK" w:cs="Times New Roman"/>
          <w:color w:val="auto"/>
          <w:kern w:val="0"/>
          <w:sz w:val="32"/>
          <w:szCs w:val="32"/>
          <w:highlight w:val="none"/>
          <w:u w:val="none"/>
        </w:rPr>
      </w:pPr>
      <w:r>
        <w:rPr>
          <w:rFonts w:hint="default" w:ascii="Times New Roman" w:hAnsi="Times New Roman" w:eastAsia="方正仿宋_GBK" w:cs="Times New Roman"/>
          <w:i w:val="0"/>
          <w:iCs w:val="0"/>
          <w:caps w:val="0"/>
          <w:color w:val="auto"/>
          <w:spacing w:val="0"/>
          <w:kern w:val="0"/>
          <w:sz w:val="32"/>
          <w:szCs w:val="32"/>
          <w:highlight w:val="none"/>
        </w:rPr>
        <w:t>2026年结束住培的“两个同等对待对象”，报名时须已取得</w:t>
      </w:r>
      <w:r>
        <w:rPr>
          <w:rFonts w:hint="default" w:ascii="Times New Roman" w:hAnsi="Times New Roman" w:eastAsia="方正仿宋_GBK" w:cs="Times New Roman"/>
          <w:color w:val="auto"/>
          <w:kern w:val="0"/>
          <w:sz w:val="32"/>
          <w:szCs w:val="32"/>
          <w:highlight w:val="none"/>
          <w:u w:val="none"/>
        </w:rPr>
        <w:t>学历（学位）证书</w:t>
      </w:r>
      <w:r>
        <w:rPr>
          <w:rFonts w:hint="default" w:ascii="Times New Roman" w:hAnsi="Times New Roman" w:eastAsia="方正仿宋_GBK" w:cs="Times New Roman"/>
          <w:i w:val="0"/>
          <w:iCs w:val="0"/>
          <w:caps w:val="0"/>
          <w:color w:val="auto"/>
          <w:spacing w:val="0"/>
          <w:kern w:val="0"/>
          <w:sz w:val="32"/>
          <w:szCs w:val="32"/>
          <w:highlight w:val="none"/>
        </w:rPr>
        <w:t>，或</w:t>
      </w:r>
      <w:r>
        <w:rPr>
          <w:rFonts w:hint="default" w:ascii="Times New Roman" w:hAnsi="Times New Roman" w:eastAsia="方正仿宋_GBK" w:cs="Times New Roman"/>
          <w:color w:val="auto"/>
          <w:kern w:val="0"/>
          <w:sz w:val="32"/>
          <w:szCs w:val="32"/>
          <w:highlight w:val="none"/>
          <w:u w:val="none"/>
        </w:rPr>
        <w:t>完成教育部留学服务中心学历认证</w:t>
      </w:r>
      <w:r>
        <w:rPr>
          <w:rFonts w:hint="default" w:ascii="Times New Roman" w:hAnsi="Times New Roman" w:eastAsia="方正仿宋_GBK" w:cs="Times New Roman"/>
          <w:i w:val="0"/>
          <w:iCs w:val="0"/>
          <w:caps w:val="0"/>
          <w:color w:val="auto"/>
          <w:spacing w:val="0"/>
          <w:kern w:val="0"/>
          <w:sz w:val="32"/>
          <w:szCs w:val="32"/>
          <w:highlight w:val="none"/>
        </w:rPr>
        <w:t>。</w:t>
      </w:r>
    </w:p>
    <w:p w14:paraId="59A77A70">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“三支一扶”计划、“西部计划”“乡村振兴计划”等基层服务项目的志愿者，如参加基层服务项目前无工作经历，服务期满且考核合格（考核截止日期为202</w:t>
      </w:r>
      <w:r>
        <w:rPr>
          <w:rFonts w:hint="eastAsia" w:ascii="Times New Roman" w:hAnsi="Times New Roman" w:eastAsia="方正仿宋_GBK" w:cs="Times New Roman"/>
          <w:color w:val="auto"/>
          <w:kern w:val="0"/>
          <w:sz w:val="32"/>
          <w:szCs w:val="32"/>
          <w:highlight w:val="none"/>
          <w:lang w:val="en-US" w:eastAsia="zh-CN"/>
        </w:rPr>
        <w:t>6</w:t>
      </w:r>
      <w:r>
        <w:rPr>
          <w:rFonts w:hint="default" w:ascii="Times New Roman" w:hAnsi="Times New Roman" w:eastAsia="方正仿宋_GBK" w:cs="Times New Roman"/>
          <w:color w:val="auto"/>
          <w:kern w:val="0"/>
          <w:sz w:val="32"/>
          <w:szCs w:val="32"/>
          <w:highlight w:val="none"/>
        </w:rPr>
        <w:t>年8月31日）后2年内的，可应聘面向202</w:t>
      </w:r>
      <w:r>
        <w:rPr>
          <w:rFonts w:hint="eastAsia" w:ascii="Times New Roman" w:hAnsi="Times New Roman" w:eastAsia="方正仿宋_GBK" w:cs="Times New Roman"/>
          <w:color w:val="auto"/>
          <w:kern w:val="0"/>
          <w:sz w:val="32"/>
          <w:szCs w:val="32"/>
          <w:highlight w:val="none"/>
          <w:lang w:val="en-US" w:eastAsia="zh-CN"/>
        </w:rPr>
        <w:t>6</w:t>
      </w:r>
      <w:r>
        <w:rPr>
          <w:rFonts w:hint="default" w:ascii="Times New Roman" w:hAnsi="Times New Roman" w:eastAsia="方正仿宋_GBK" w:cs="Times New Roman"/>
          <w:color w:val="auto"/>
          <w:kern w:val="0"/>
          <w:sz w:val="32"/>
          <w:szCs w:val="32"/>
          <w:highlight w:val="none"/>
        </w:rPr>
        <w:t>年毕业生的岗位。</w:t>
      </w:r>
    </w:p>
    <w:p w14:paraId="31616463">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以普通高校应届毕业生应征入伍服义务兵的人员，退役后1年内的，可应聘面向202</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年毕业生的岗位。</w:t>
      </w:r>
    </w:p>
    <w:p w14:paraId="5139D36D">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、关于回避事项</w:t>
      </w:r>
    </w:p>
    <w:p w14:paraId="2C7F5152">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1F8C1A75">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（一）夫妻关系；</w:t>
      </w:r>
    </w:p>
    <w:p w14:paraId="5F363E0A">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（二）直系血亲关系，包括祖父母、外祖父母、父母、子女、孙子女、外孙子女；</w:t>
      </w:r>
    </w:p>
    <w:p w14:paraId="1304B261">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（三）三代以内旁系血亲关系，包括叔伯姑舅姨、兄弟姐妹、堂兄弟姐妹、表兄弟姐妹、侄子女、甥子女；</w:t>
      </w:r>
    </w:p>
    <w:p w14:paraId="605A4DE0">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（四）近姻亲关系，包括配偶的父母、配偶的兄弟姐妹及其配偶、子女的配偶及子女配偶的父母、三代以内旁系血亲的配偶；</w:t>
      </w:r>
    </w:p>
    <w:p w14:paraId="36A5D949">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（五）其他亲属关系，包括养父母子女、形成抚养关系的继父母子女及由此形成的直系血亲、三代以内旁系血亲和近姻亲关系。</w:t>
      </w:r>
    </w:p>
    <w:p w14:paraId="684BC653">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上述所称同一事业单位，是指依法登记的同一事业单位法人。</w:t>
      </w:r>
    </w:p>
    <w:p w14:paraId="18ED7144">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上述所称直接上下级领导关系包括：</w:t>
      </w:r>
    </w:p>
    <w:p w14:paraId="43A6074F">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（一）领导班子正职与副职；</w:t>
      </w:r>
    </w:p>
    <w:p w14:paraId="499FD041">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（二）同一内设机构正职与副职；</w:t>
      </w:r>
    </w:p>
    <w:p w14:paraId="106D14F8">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（三）上级正职、副职与下级正职；</w:t>
      </w:r>
    </w:p>
    <w:p w14:paraId="4B7F3468">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（四）单位无内设机构的，其正职、副职与其他管理人员以及从事审计、财务工作的专业技术人员；</w:t>
      </w:r>
    </w:p>
    <w:p w14:paraId="36FEEC07">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（五）内设机构无下一级单位的，其正职、副职与其他管理人员以及从事审计、财务工作的专业技术人员。</w:t>
      </w:r>
    </w:p>
    <w:p w14:paraId="022FE883">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、关于资格复审</w:t>
      </w:r>
    </w:p>
    <w:p w14:paraId="26D47EAD">
      <w:pPr>
        <w:widowControl/>
        <w:spacing w:line="54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资格复审时，报名者应提供招聘公告、岗位及报考指南等要求的相关证明材料。其中，普通高校</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毕业生还须提供本人身份证、学生证、所在学校出具的《毕业生就业推荐表》等；其他报名者还须提供本人身份证、毕业证书等。报考条件中有其他具体要求的（如学位证书，专业技术资格，从业、执业资格，住院医师规范化培训合格证书等），还须提供对应资质材料。上述材料均要出示原件并提供复印件。</w:t>
      </w:r>
    </w:p>
    <w:p w14:paraId="7415A624">
      <w:pPr>
        <w:widowControl/>
        <w:spacing w:line="54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在职人员报名前应征得所在单位同意，</w:t>
      </w:r>
      <w:r>
        <w:rPr>
          <w:rFonts w:hint="default" w:ascii="Times New Roman" w:hAnsi="Times New Roman" w:eastAsia="方正仿宋_GBK" w:cs="Times New Roman"/>
          <w:color w:val="auto"/>
          <w:sz w:val="32"/>
          <w:szCs w:val="32"/>
          <w:highlight w:val="none"/>
          <w:lang w:eastAsia="zh-CN"/>
        </w:rPr>
        <w:t>2026</w:t>
      </w:r>
      <w:r>
        <w:rPr>
          <w:rFonts w:hint="default" w:ascii="Times New Roman" w:hAnsi="Times New Roman" w:eastAsia="方正仿宋_GBK" w:cs="Times New Roman"/>
          <w:color w:val="auto"/>
          <w:sz w:val="32"/>
          <w:szCs w:val="32"/>
          <w:highlight w:val="none"/>
        </w:rPr>
        <w:t>年毕业的定向生、委培生报名前应征得定向单位、委培单位同意，前述同意报考的材料需及时提供，最迟必须在领取体检通知书时提供。仪征市机关事业单位在编人员须在报名时提交本人所在单位及其主管部门出具的同意报考材料。如在上述规定的“最迟”时限内，仍不能提交的，视为该考生自动放弃报考资格。</w:t>
      </w:r>
    </w:p>
    <w:p w14:paraId="5670C449">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、关于考察事项</w:t>
      </w:r>
    </w:p>
    <w:p w14:paraId="13FE7DF3">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体检合格人员的考察工作由招聘单位和所属主管部门参照公务员招录有关考察规定组织实施。</w:t>
      </w:r>
    </w:p>
    <w:p w14:paraId="6F15C328">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应聘人员有下列情形之一的，即视为考察不合格：</w:t>
      </w:r>
    </w:p>
    <w:p w14:paraId="05D5A4F0">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（1）不具备应聘资格条件的；</w:t>
      </w:r>
    </w:p>
    <w:p w14:paraId="5D39D10C">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（2）散布有损宪法权威、中国共产党和国家声誉的言论，组织或者参加旨在反对宪法、中国共产党领导和国家的集会、游行、示威等活动的；</w:t>
      </w:r>
    </w:p>
    <w:p w14:paraId="16FC7FD8">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（3）攻击党和政府，发布不道德或者违法言论并造成一定社会影响的；</w:t>
      </w:r>
    </w:p>
    <w:p w14:paraId="030786A2">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（4）因犯罪被单处罚金，或者犯罪情节轻微，人民检察院依法作出不起诉决定或者人民法院依法免予刑事处罚的；</w:t>
      </w:r>
    </w:p>
    <w:p w14:paraId="3277947C">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（5）受到诫勉、组织处理或者党纪政务处分等影响期未满或者期满影响使用的；</w:t>
      </w:r>
    </w:p>
    <w:p w14:paraId="5C39373B">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（6）政治品德不良，社会责任感和为人民服务意识较差，严重违反政治纪律、政治规矩和组织纪律的；</w:t>
      </w:r>
    </w:p>
    <w:p w14:paraId="12FA7377">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（7）组织或者参加非法组织，组织或者参加罢工的；</w:t>
      </w:r>
    </w:p>
    <w:p w14:paraId="0673BEF8">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（8）挑拨、破坏民族关系，参加民族分裂活动或者参与非法宗教活动、与宗教极端势力相勾结，组织、利用宗教活动破坏民族团结和社会稳定的；</w:t>
      </w:r>
    </w:p>
    <w:p w14:paraId="54A0B948">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（9）泄露国家秘密或者工作秘密的；</w:t>
      </w:r>
    </w:p>
    <w:p w14:paraId="0C428EBA">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（10）在对外交往中损害国家荣誉和利益的；</w:t>
      </w:r>
    </w:p>
    <w:p w14:paraId="5F46903B">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（11）触犯刑律被免予刑事处罚的；</w:t>
      </w:r>
    </w:p>
    <w:p w14:paraId="2DCB3217">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（12）因犯罪受过刑事处罚的；</w:t>
      </w:r>
    </w:p>
    <w:p w14:paraId="10494C73">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（13）受过劳动教养的；</w:t>
      </w:r>
    </w:p>
    <w:p w14:paraId="3DDCF5B4">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（14）被开除公职、党籍、团籍的，在高等教育期间受到开除学籍处分的；</w:t>
      </w:r>
    </w:p>
    <w:p w14:paraId="0E69FBDB">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（15）不担当，不作为，玩忽职守，贻误工作的；</w:t>
      </w:r>
    </w:p>
    <w:p w14:paraId="665D2C2B">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（16）隐瞒个人重要信息，弄虚作假，误导、欺骗组织和公众的；</w:t>
      </w:r>
    </w:p>
    <w:p w14:paraId="73F5AD98">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（17）贪污贿赂，利用职务之便为自己或者他人谋取私利的；</w:t>
      </w:r>
    </w:p>
    <w:p w14:paraId="4EA3ADB1">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（18）违反财经纪律，浪费国家或者集体资财的；</w:t>
      </w:r>
    </w:p>
    <w:p w14:paraId="705CE409">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（19）滥用职权，侵害公民、法人或者其他组织合法权益的；</w:t>
      </w:r>
    </w:p>
    <w:p w14:paraId="2C01BC5A">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（20）参与或者支持色情、吸毒、赌博、迷信等活动的；</w:t>
      </w:r>
    </w:p>
    <w:p w14:paraId="307AC66A">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（21）违反有关规定参与禁止的网络传播行为或者网络活动的；</w:t>
      </w:r>
    </w:p>
    <w:p w14:paraId="2D8A8E65">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（22）在国家法定考试中被认定有严重舞弊行为的；</w:t>
      </w:r>
    </w:p>
    <w:p w14:paraId="30E9E36E">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（23）被依法列为失信联合惩戒对象的；</w:t>
      </w:r>
    </w:p>
    <w:p w14:paraId="1F5A53BB">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（24）有严重危害人民群众身体健康和生命安全、严重破坏市场公平竞争秩序和社会正常秩序、拒不履行法定义务、严重影响司法机关和行政机关公信力以及拒不履行国防义务等严重失信行为的；</w:t>
      </w:r>
    </w:p>
    <w:p w14:paraId="4A88826C">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rPr>
        <w:t>（25）自202</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shd w:val="clear" w:color="auto" w:fill="auto"/>
          <w:lang w:val="en-US" w:eastAsia="zh-CN"/>
        </w:rPr>
        <w:t>4</w:t>
      </w:r>
      <w:r>
        <w:rPr>
          <w:rFonts w:hint="default" w:ascii="Times New Roman" w:hAnsi="Times New Roman" w:eastAsia="方正仿宋_GBK" w:cs="Times New Roman"/>
          <w:color w:val="auto"/>
          <w:sz w:val="32"/>
          <w:szCs w:val="32"/>
          <w:highlight w:val="none"/>
          <w:shd w:val="clear" w:color="auto" w:fill="auto"/>
        </w:rPr>
        <w:t>月</w:t>
      </w:r>
      <w:r>
        <w:rPr>
          <w:rFonts w:hint="eastAsia" w:ascii="Times New Roman" w:hAnsi="Times New Roman" w:eastAsia="方正仿宋_GBK" w:cs="Times New Roman"/>
          <w:color w:val="auto"/>
          <w:sz w:val="32"/>
          <w:szCs w:val="32"/>
          <w:highlight w:val="none"/>
          <w:shd w:val="clear" w:color="auto" w:fill="auto"/>
          <w:lang w:val="en-US" w:eastAsia="zh-CN"/>
        </w:rPr>
        <w:t>1</w:t>
      </w:r>
      <w:r>
        <w:rPr>
          <w:rFonts w:hint="default" w:ascii="Times New Roman" w:hAnsi="Times New Roman" w:eastAsia="方正仿宋_GBK" w:cs="Times New Roman"/>
          <w:color w:val="auto"/>
          <w:sz w:val="32"/>
          <w:szCs w:val="32"/>
          <w:highlight w:val="none"/>
          <w:shd w:val="clear" w:color="auto" w:fill="auto"/>
        </w:rPr>
        <w:t>日（含）以来，受记大过、降级、撤职、留用（留党、留校）察看等处分的；</w:t>
      </w:r>
    </w:p>
    <w:p w14:paraId="2C185F4A">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（26）自202</w:t>
      </w:r>
      <w:r>
        <w:rPr>
          <w:rFonts w:hint="eastAsia" w:ascii="Times New Roman" w:hAnsi="Times New Roman" w:eastAsia="方正仿宋_GBK" w:cs="Times New Roman"/>
          <w:color w:val="auto"/>
          <w:sz w:val="32"/>
          <w:szCs w:val="32"/>
          <w:highlight w:val="none"/>
          <w:shd w:val="clear" w:color="auto" w:fill="auto"/>
          <w:lang w:val="en-US" w:eastAsia="zh-CN"/>
        </w:rPr>
        <w:t>1</w:t>
      </w:r>
      <w:r>
        <w:rPr>
          <w:rFonts w:hint="default" w:ascii="Times New Roman" w:hAnsi="Times New Roman" w:eastAsia="方正仿宋_GBK" w:cs="Times New Roman"/>
          <w:color w:val="auto"/>
          <w:sz w:val="32"/>
          <w:szCs w:val="32"/>
          <w:highlight w:val="none"/>
          <w:shd w:val="clear" w:color="auto" w:fill="auto"/>
        </w:rPr>
        <w:t>年</w:t>
      </w:r>
      <w:r>
        <w:rPr>
          <w:rFonts w:hint="eastAsia" w:ascii="Times New Roman" w:hAnsi="Times New Roman" w:eastAsia="方正仿宋_GBK" w:cs="Times New Roman"/>
          <w:color w:val="auto"/>
          <w:sz w:val="32"/>
          <w:szCs w:val="32"/>
          <w:highlight w:val="none"/>
          <w:shd w:val="clear" w:color="auto" w:fill="auto"/>
          <w:lang w:val="en-US" w:eastAsia="zh-CN"/>
        </w:rPr>
        <w:t>4</w:t>
      </w:r>
      <w:r>
        <w:rPr>
          <w:rFonts w:hint="default" w:ascii="Times New Roman" w:hAnsi="Times New Roman" w:eastAsia="方正仿宋_GBK" w:cs="Times New Roman"/>
          <w:color w:val="auto"/>
          <w:sz w:val="32"/>
          <w:szCs w:val="32"/>
          <w:highlight w:val="none"/>
          <w:shd w:val="clear" w:color="auto" w:fill="auto"/>
        </w:rPr>
        <w:t>月</w:t>
      </w:r>
      <w:r>
        <w:rPr>
          <w:rFonts w:hint="eastAsia" w:ascii="Times New Roman" w:hAnsi="Times New Roman" w:eastAsia="方正仿宋_GBK" w:cs="Times New Roman"/>
          <w:color w:val="auto"/>
          <w:sz w:val="32"/>
          <w:szCs w:val="32"/>
          <w:highlight w:val="none"/>
          <w:shd w:val="clear" w:color="auto" w:fill="auto"/>
          <w:lang w:val="en-US" w:eastAsia="zh-CN"/>
        </w:rPr>
        <w:t>1</w:t>
      </w:r>
      <w:r>
        <w:rPr>
          <w:rFonts w:hint="default" w:ascii="Times New Roman" w:hAnsi="Times New Roman" w:eastAsia="方正仿宋_GBK" w:cs="Times New Roman"/>
          <w:color w:val="auto"/>
          <w:sz w:val="32"/>
          <w:szCs w:val="32"/>
          <w:highlight w:val="none"/>
          <w:shd w:val="clear" w:color="auto" w:fill="auto"/>
        </w:rPr>
        <w:t>日（含）以来，被党政机关、事业单位辞退的；</w:t>
      </w:r>
    </w:p>
    <w:p w14:paraId="634B278C">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（27）自202</w:t>
      </w:r>
      <w:r>
        <w:rPr>
          <w:rFonts w:hint="eastAsia" w:ascii="Times New Roman" w:hAnsi="Times New Roman" w:eastAsia="方正仿宋_GBK" w:cs="Times New Roman"/>
          <w:color w:val="auto"/>
          <w:sz w:val="32"/>
          <w:szCs w:val="32"/>
          <w:highlight w:val="none"/>
          <w:shd w:val="clear" w:color="auto" w:fill="auto"/>
          <w:lang w:val="en-US" w:eastAsia="zh-CN"/>
        </w:rPr>
        <w:t>3</w:t>
      </w:r>
      <w:r>
        <w:rPr>
          <w:rFonts w:hint="default" w:ascii="Times New Roman" w:hAnsi="Times New Roman" w:eastAsia="方正仿宋_GBK" w:cs="Times New Roman"/>
          <w:color w:val="auto"/>
          <w:sz w:val="32"/>
          <w:szCs w:val="32"/>
          <w:highlight w:val="none"/>
          <w:shd w:val="clear" w:color="auto" w:fill="auto"/>
        </w:rPr>
        <w:t>年</w:t>
      </w:r>
      <w:r>
        <w:rPr>
          <w:rFonts w:hint="eastAsia" w:ascii="Times New Roman" w:hAnsi="Times New Roman" w:eastAsia="方正仿宋_GBK" w:cs="Times New Roman"/>
          <w:color w:val="auto"/>
          <w:sz w:val="32"/>
          <w:szCs w:val="32"/>
          <w:highlight w:val="none"/>
          <w:shd w:val="clear" w:color="auto" w:fill="auto"/>
          <w:lang w:val="en-US" w:eastAsia="zh-CN"/>
        </w:rPr>
        <w:t>4</w:t>
      </w:r>
      <w:r>
        <w:rPr>
          <w:rFonts w:hint="default" w:ascii="Times New Roman" w:hAnsi="Times New Roman" w:eastAsia="方正仿宋_GBK" w:cs="Times New Roman"/>
          <w:color w:val="auto"/>
          <w:sz w:val="32"/>
          <w:szCs w:val="32"/>
          <w:highlight w:val="none"/>
          <w:shd w:val="clear" w:color="auto" w:fill="auto"/>
        </w:rPr>
        <w:t>月</w:t>
      </w:r>
      <w:r>
        <w:rPr>
          <w:rFonts w:hint="eastAsia" w:ascii="Times New Roman" w:hAnsi="Times New Roman" w:eastAsia="方正仿宋_GBK" w:cs="Times New Roman"/>
          <w:color w:val="auto"/>
          <w:sz w:val="32"/>
          <w:szCs w:val="32"/>
          <w:highlight w:val="none"/>
          <w:shd w:val="clear" w:color="auto" w:fill="auto"/>
          <w:lang w:val="en-US" w:eastAsia="zh-CN"/>
        </w:rPr>
        <w:t>1</w:t>
      </w:r>
      <w:r>
        <w:rPr>
          <w:rFonts w:hint="default" w:ascii="Times New Roman" w:hAnsi="Times New Roman" w:eastAsia="方正仿宋_GBK" w:cs="Times New Roman"/>
          <w:color w:val="auto"/>
          <w:sz w:val="32"/>
          <w:szCs w:val="32"/>
          <w:highlight w:val="none"/>
          <w:shd w:val="clear" w:color="auto" w:fill="auto"/>
        </w:rPr>
        <w:t>日（含）以来，担任领导职务的公务员引咎辞职或者被责令辞职的；</w:t>
      </w:r>
    </w:p>
    <w:p w14:paraId="681A208C">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（28）自202</w:t>
      </w:r>
      <w:r>
        <w:rPr>
          <w:rFonts w:hint="eastAsia" w:ascii="Times New Roman" w:hAnsi="Times New Roman" w:eastAsia="方正仿宋_GBK" w:cs="Times New Roman"/>
          <w:color w:val="auto"/>
          <w:sz w:val="32"/>
          <w:szCs w:val="32"/>
          <w:highlight w:val="none"/>
          <w:shd w:val="clear" w:color="auto" w:fill="auto"/>
          <w:lang w:val="en-US" w:eastAsia="zh-CN"/>
        </w:rPr>
        <w:t>3</w:t>
      </w:r>
      <w:r>
        <w:rPr>
          <w:rFonts w:hint="default" w:ascii="Times New Roman" w:hAnsi="Times New Roman" w:eastAsia="方正仿宋_GBK" w:cs="Times New Roman"/>
          <w:color w:val="auto"/>
          <w:sz w:val="32"/>
          <w:szCs w:val="32"/>
          <w:highlight w:val="none"/>
          <w:shd w:val="clear" w:color="auto" w:fill="auto"/>
        </w:rPr>
        <w:t>年</w:t>
      </w:r>
      <w:r>
        <w:rPr>
          <w:rFonts w:hint="eastAsia" w:ascii="Times New Roman" w:hAnsi="Times New Roman" w:eastAsia="方正仿宋_GBK" w:cs="Times New Roman"/>
          <w:color w:val="auto"/>
          <w:sz w:val="32"/>
          <w:szCs w:val="32"/>
          <w:highlight w:val="none"/>
          <w:shd w:val="clear" w:color="auto" w:fill="auto"/>
          <w:lang w:val="en-US" w:eastAsia="zh-CN"/>
        </w:rPr>
        <w:t>4</w:t>
      </w:r>
      <w:r>
        <w:rPr>
          <w:rFonts w:hint="default" w:ascii="Times New Roman" w:hAnsi="Times New Roman" w:eastAsia="方正仿宋_GBK" w:cs="Times New Roman"/>
          <w:color w:val="auto"/>
          <w:sz w:val="32"/>
          <w:szCs w:val="32"/>
          <w:highlight w:val="none"/>
          <w:shd w:val="clear" w:color="auto" w:fill="auto"/>
        </w:rPr>
        <w:t>月</w:t>
      </w:r>
      <w:r>
        <w:rPr>
          <w:rFonts w:hint="eastAsia" w:ascii="Times New Roman" w:hAnsi="Times New Roman" w:eastAsia="方正仿宋_GBK" w:cs="Times New Roman"/>
          <w:color w:val="auto"/>
          <w:sz w:val="32"/>
          <w:szCs w:val="32"/>
          <w:highlight w:val="none"/>
          <w:shd w:val="clear" w:color="auto" w:fill="auto"/>
          <w:lang w:val="en-US" w:eastAsia="zh-CN"/>
        </w:rPr>
        <w:t>1</w:t>
      </w:r>
      <w:r>
        <w:rPr>
          <w:rFonts w:hint="default" w:ascii="Times New Roman" w:hAnsi="Times New Roman" w:eastAsia="方正仿宋_GBK" w:cs="Times New Roman"/>
          <w:color w:val="auto"/>
          <w:sz w:val="32"/>
          <w:szCs w:val="32"/>
          <w:highlight w:val="none"/>
          <w:shd w:val="clear" w:color="auto" w:fill="auto"/>
        </w:rPr>
        <w:t>日（含）以来，事业单位工作人员因违法违规违纪被降低岗位等级或者撤职的；</w:t>
      </w:r>
    </w:p>
    <w:p w14:paraId="05A20E09">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（29）202</w:t>
      </w:r>
      <w:r>
        <w:rPr>
          <w:rFonts w:hint="eastAsia" w:ascii="Times New Roman" w:hAnsi="Times New Roman" w:eastAsia="方正仿宋_GBK" w:cs="Times New Roman"/>
          <w:color w:val="auto"/>
          <w:sz w:val="32"/>
          <w:szCs w:val="32"/>
          <w:highlight w:val="none"/>
          <w:shd w:val="clear" w:color="auto" w:fill="auto"/>
          <w:lang w:val="en-US" w:eastAsia="zh-CN"/>
        </w:rPr>
        <w:t>5</w:t>
      </w:r>
      <w:r>
        <w:rPr>
          <w:rFonts w:hint="default" w:ascii="Times New Roman" w:hAnsi="Times New Roman" w:eastAsia="方正仿宋_GBK" w:cs="Times New Roman"/>
          <w:color w:val="auto"/>
          <w:sz w:val="32"/>
          <w:szCs w:val="32"/>
          <w:highlight w:val="none"/>
          <w:shd w:val="clear" w:color="auto" w:fill="auto"/>
        </w:rPr>
        <w:t>年度考核被确定为不称职（不合格）或者202</w:t>
      </w:r>
      <w:r>
        <w:rPr>
          <w:rFonts w:hint="eastAsia" w:ascii="Times New Roman" w:hAnsi="Times New Roman" w:eastAsia="方正仿宋_GBK" w:cs="Times New Roman"/>
          <w:color w:val="auto"/>
          <w:sz w:val="32"/>
          <w:szCs w:val="32"/>
          <w:highlight w:val="none"/>
          <w:shd w:val="clear" w:color="auto" w:fill="auto"/>
          <w:lang w:val="en-US" w:eastAsia="zh-CN"/>
        </w:rPr>
        <w:t>4</w:t>
      </w:r>
      <w:r>
        <w:rPr>
          <w:rFonts w:hint="default" w:ascii="Times New Roman" w:hAnsi="Times New Roman" w:eastAsia="方正仿宋_GBK" w:cs="Times New Roman"/>
          <w:color w:val="auto"/>
          <w:sz w:val="32"/>
          <w:szCs w:val="32"/>
          <w:highlight w:val="none"/>
          <w:shd w:val="clear" w:color="auto" w:fill="auto"/>
        </w:rPr>
        <w:t>年度及202</w:t>
      </w:r>
      <w:r>
        <w:rPr>
          <w:rFonts w:hint="eastAsia" w:ascii="Times New Roman" w:hAnsi="Times New Roman" w:eastAsia="方正仿宋_GBK" w:cs="Times New Roman"/>
          <w:color w:val="auto"/>
          <w:sz w:val="32"/>
          <w:szCs w:val="32"/>
          <w:highlight w:val="none"/>
          <w:shd w:val="clear" w:color="auto" w:fill="auto"/>
          <w:lang w:val="en-US" w:eastAsia="zh-CN"/>
        </w:rPr>
        <w:t>5</w:t>
      </w:r>
      <w:r>
        <w:rPr>
          <w:rFonts w:hint="default" w:ascii="Times New Roman" w:hAnsi="Times New Roman" w:eastAsia="方正仿宋_GBK" w:cs="Times New Roman"/>
          <w:color w:val="auto"/>
          <w:sz w:val="32"/>
          <w:szCs w:val="32"/>
          <w:highlight w:val="none"/>
          <w:shd w:val="clear" w:color="auto" w:fill="auto"/>
        </w:rPr>
        <w:t>年度考核基本称职（基本合格）的；</w:t>
      </w:r>
    </w:p>
    <w:p w14:paraId="2F4D3F41">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（30）违反职业道德、社会公德、家庭美德的；</w:t>
      </w:r>
    </w:p>
    <w:p w14:paraId="36759403">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（31）法律法规规定其他不宜聘用的。</w:t>
      </w:r>
    </w:p>
    <w:p w14:paraId="5FC7E99E">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、关于考试注意事项</w:t>
      </w:r>
    </w:p>
    <w:p w14:paraId="5AF690EA">
      <w:pPr>
        <w:pStyle w:val="4"/>
        <w:keepNext w:val="0"/>
        <w:keepLines w:val="0"/>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highlight w:val="none"/>
        </w:rPr>
        <w:t>本次考试（笔试、面试）均不指定复习教材（辅导用书），不组织、也不指定任何机构组织考前培训。考生应按照准考证上确定的具体时间和</w:t>
      </w:r>
      <w:r>
        <w:rPr>
          <w:rFonts w:hint="eastAsia" w:ascii="Times New Roman" w:hAnsi="Times New Roman" w:eastAsia="方正仿宋_GBK" w:cs="Times New Roman"/>
          <w:color w:val="auto"/>
          <w:kern w:val="0"/>
          <w:sz w:val="32"/>
          <w:highlight w:val="none"/>
          <w:lang w:val="en-US" w:eastAsia="zh-CN"/>
        </w:rPr>
        <w:t>地点</w:t>
      </w:r>
      <w:r>
        <w:rPr>
          <w:rFonts w:hint="default" w:ascii="Times New Roman" w:hAnsi="Times New Roman" w:eastAsia="方正仿宋_GBK" w:cs="Times New Roman"/>
          <w:color w:val="auto"/>
          <w:kern w:val="0"/>
          <w:sz w:val="32"/>
          <w:highlight w:val="none"/>
        </w:rPr>
        <w:t>及有关要求参加</w:t>
      </w:r>
      <w:r>
        <w:rPr>
          <w:rFonts w:hint="default" w:ascii="Times New Roman" w:hAnsi="Times New Roman" w:eastAsia="方正仿宋_GBK" w:cs="Times New Roman"/>
          <w:color w:val="auto"/>
          <w:kern w:val="0"/>
          <w:sz w:val="32"/>
          <w:highlight w:val="none"/>
          <w:lang w:eastAsia="zh-CN"/>
        </w:rPr>
        <w:t>考试</w:t>
      </w:r>
      <w:r>
        <w:rPr>
          <w:rFonts w:hint="default" w:ascii="Times New Roman" w:hAnsi="Times New Roman" w:eastAsia="方正仿宋_GBK" w:cs="Times New Roman"/>
          <w:color w:val="auto"/>
          <w:sz w:val="32"/>
          <w:szCs w:val="32"/>
          <w:highlight w:val="none"/>
        </w:rPr>
        <w:t>。</w:t>
      </w:r>
    </w:p>
    <w:p w14:paraId="20B1D17B">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、关于办理减免报名费用</w:t>
      </w:r>
    </w:p>
    <w:p w14:paraId="4ED02CA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kern w:val="0"/>
          <w:sz w:val="32"/>
          <w:szCs w:val="21"/>
          <w:highlight w:val="none"/>
          <w:u w:val="none"/>
        </w:rPr>
      </w:pPr>
      <w:r>
        <w:rPr>
          <w:rFonts w:hint="default" w:ascii="Times New Roman" w:hAnsi="Times New Roman" w:eastAsia="方正仿宋_GBK" w:cs="Times New Roman"/>
          <w:color w:val="auto"/>
          <w:kern w:val="0"/>
          <w:sz w:val="32"/>
          <w:szCs w:val="21"/>
          <w:highlight w:val="none"/>
          <w:u w:val="none"/>
        </w:rPr>
        <w:t>参加笔试后第2-3个工作日，最低生活保障家庭应聘者凭其家庭所在地的县（市、区）民政部门出具的享受最低生活保障的证明和低保证，残疾人应聘者凭</w:t>
      </w:r>
      <w:r>
        <w:rPr>
          <w:rFonts w:hint="default" w:ascii="Times New Roman" w:hAnsi="Times New Roman" w:eastAsia="方正仿宋_GBK" w:cs="Times New Roman"/>
          <w:i w:val="0"/>
          <w:iCs w:val="0"/>
          <w:caps w:val="0"/>
          <w:color w:val="auto"/>
          <w:spacing w:val="0"/>
          <w:sz w:val="32"/>
          <w:szCs w:val="32"/>
          <w:highlight w:val="none"/>
          <w:u w:val="none"/>
        </w:rPr>
        <w:t>有效期内的</w:t>
      </w:r>
      <w:r>
        <w:rPr>
          <w:rFonts w:hint="default" w:ascii="Times New Roman" w:hAnsi="Times New Roman" w:eastAsia="方正仿宋_GBK" w:cs="Times New Roman"/>
          <w:color w:val="auto"/>
          <w:kern w:val="0"/>
          <w:sz w:val="32"/>
          <w:szCs w:val="21"/>
          <w:highlight w:val="none"/>
          <w:u w:val="none"/>
        </w:rPr>
        <w:t>残联核发的第二代《中华人民共和国残疾人证》</w:t>
      </w:r>
      <w:r>
        <w:rPr>
          <w:rFonts w:hint="default" w:ascii="Times New Roman" w:hAnsi="Times New Roman" w:eastAsia="方正仿宋_GBK" w:cs="Times New Roman"/>
          <w:i w:val="0"/>
          <w:iCs w:val="0"/>
          <w:caps w:val="0"/>
          <w:color w:val="auto"/>
          <w:spacing w:val="0"/>
          <w:sz w:val="32"/>
          <w:szCs w:val="32"/>
          <w:highlight w:val="none"/>
          <w:u w:val="none"/>
        </w:rPr>
        <w:t>或者退役军人事务部制发的《中华人民共和国残疾军人证》</w:t>
      </w:r>
      <w:r>
        <w:rPr>
          <w:rFonts w:hint="default" w:ascii="Times New Roman" w:hAnsi="Times New Roman" w:eastAsia="方正仿宋_GBK" w:cs="Times New Roman"/>
          <w:color w:val="auto"/>
          <w:kern w:val="0"/>
          <w:sz w:val="32"/>
          <w:szCs w:val="21"/>
          <w:highlight w:val="none"/>
          <w:u w:val="none"/>
        </w:rPr>
        <w:t>，联系</w:t>
      </w:r>
      <w:r>
        <w:rPr>
          <w:rFonts w:hint="eastAsia" w:eastAsia="方正仿宋_GBK"/>
          <w:color w:val="auto"/>
          <w:kern w:val="0"/>
          <w:sz w:val="32"/>
          <w:szCs w:val="21"/>
          <w:highlight w:val="none"/>
          <w:u w:val="none"/>
        </w:rPr>
        <w:t>仪征市</w:t>
      </w:r>
      <w:r>
        <w:rPr>
          <w:rFonts w:hint="eastAsia" w:eastAsia="方正仿宋_GBK"/>
          <w:color w:val="auto"/>
          <w:kern w:val="0"/>
          <w:sz w:val="32"/>
          <w:szCs w:val="21"/>
          <w:highlight w:val="none"/>
          <w:u w:val="none"/>
          <w:lang w:eastAsia="zh-CN"/>
        </w:rPr>
        <w:t>卫生健康委员会组织人事科</w:t>
      </w:r>
      <w:r>
        <w:rPr>
          <w:rFonts w:hint="eastAsia" w:eastAsia="方正仿宋_GBK"/>
          <w:color w:val="auto"/>
          <w:kern w:val="0"/>
          <w:sz w:val="32"/>
          <w:szCs w:val="21"/>
          <w:highlight w:val="none"/>
          <w:u w:val="none"/>
        </w:rPr>
        <w:t>（联系方式：</w:t>
      </w:r>
      <w:r>
        <w:rPr>
          <w:rFonts w:ascii="Times New Roman" w:hAnsi="Times New Roman" w:eastAsia="仿宋_GB2312" w:cs="Times New Roman"/>
          <w:color w:val="auto"/>
          <w:kern w:val="2"/>
          <w:sz w:val="32"/>
          <w:szCs w:val="32"/>
          <w:highlight w:val="none"/>
          <w:u w:val="none"/>
        </w:rPr>
        <w:t>0514-</w:t>
      </w:r>
      <w:r>
        <w:rPr>
          <w:rFonts w:hint="default" w:ascii="Times New Roman" w:hAnsi="Times New Roman" w:eastAsia="仿宋_GB2312" w:cs="Times New Roman"/>
          <w:color w:val="auto"/>
          <w:kern w:val="2"/>
          <w:sz w:val="32"/>
          <w:szCs w:val="32"/>
          <w:highlight w:val="none"/>
          <w:u w:val="none"/>
          <w:lang w:val="en-US" w:eastAsia="zh-CN"/>
        </w:rPr>
        <w:t>80860885</w:t>
      </w:r>
      <w:r>
        <w:rPr>
          <w:rFonts w:hint="eastAsia" w:eastAsia="方正仿宋_GBK"/>
          <w:color w:val="auto"/>
          <w:kern w:val="0"/>
          <w:sz w:val="32"/>
          <w:szCs w:val="21"/>
          <w:highlight w:val="none"/>
          <w:u w:val="none"/>
        </w:rPr>
        <w:t>）</w:t>
      </w:r>
      <w:r>
        <w:rPr>
          <w:rFonts w:hint="default" w:ascii="Times New Roman" w:hAnsi="Times New Roman" w:eastAsia="方正仿宋_GBK" w:cs="Times New Roman"/>
          <w:color w:val="auto"/>
          <w:kern w:val="0"/>
          <w:sz w:val="32"/>
          <w:szCs w:val="21"/>
          <w:highlight w:val="none"/>
          <w:u w:val="none"/>
        </w:rPr>
        <w:t>办理减免报名费用事宜。</w:t>
      </w:r>
    </w:p>
    <w:sectPr>
      <w:headerReference r:id="rId3" w:type="default"/>
      <w:footerReference r:id="rId4" w:type="default"/>
      <w:footerReference r:id="rId5" w:type="even"/>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93324">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lang/>
      </w:rPr>
      <w:t>8</w:t>
    </w:r>
    <w:r>
      <w:fldChar w:fldCharType="end"/>
    </w:r>
  </w:p>
  <w:p w14:paraId="27F4383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EB8CD">
    <w:pPr>
      <w:pStyle w:val="7"/>
      <w:framePr w:wrap="around" w:vAnchor="text" w:hAnchor="margin" w:xAlign="center" w:y="1"/>
      <w:rPr>
        <w:rStyle w:val="14"/>
      </w:rPr>
    </w:pPr>
    <w:r>
      <w:fldChar w:fldCharType="begin"/>
    </w:r>
    <w:r>
      <w:rPr>
        <w:rStyle w:val="14"/>
      </w:rPr>
      <w:instrText xml:space="preserve">PAGE  </w:instrText>
    </w:r>
    <w:r>
      <w:fldChar w:fldCharType="end"/>
    </w:r>
  </w:p>
  <w:p w14:paraId="78E27AC7">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01180">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WMyZDdiMDE4N2Y4YzM3YzI2NDA2YjY5YWZhNTIifQ=="/>
    <w:docVar w:name="KSO_WPS_MARK_KEY" w:val="739c312b-0c55-4746-aab7-a5c69c7e921e"/>
  </w:docVars>
  <w:rsids>
    <w:rsidRoot w:val="009178E7"/>
    <w:rsid w:val="00000B2E"/>
    <w:rsid w:val="000034D9"/>
    <w:rsid w:val="00005F6D"/>
    <w:rsid w:val="0001148E"/>
    <w:rsid w:val="00016BCA"/>
    <w:rsid w:val="0003417E"/>
    <w:rsid w:val="0004052E"/>
    <w:rsid w:val="00041F2A"/>
    <w:rsid w:val="0004438B"/>
    <w:rsid w:val="00054E3E"/>
    <w:rsid w:val="00055EC7"/>
    <w:rsid w:val="000608AA"/>
    <w:rsid w:val="000638B7"/>
    <w:rsid w:val="00065A4A"/>
    <w:rsid w:val="00083111"/>
    <w:rsid w:val="00084E34"/>
    <w:rsid w:val="00094E25"/>
    <w:rsid w:val="00095577"/>
    <w:rsid w:val="00096A18"/>
    <w:rsid w:val="000C0477"/>
    <w:rsid w:val="000C37E6"/>
    <w:rsid w:val="000C3C57"/>
    <w:rsid w:val="000C7DDA"/>
    <w:rsid w:val="000D068A"/>
    <w:rsid w:val="000D14FA"/>
    <w:rsid w:val="000D1BAE"/>
    <w:rsid w:val="000E3274"/>
    <w:rsid w:val="000E4AD5"/>
    <w:rsid w:val="000F53EF"/>
    <w:rsid w:val="001018A5"/>
    <w:rsid w:val="00106EDF"/>
    <w:rsid w:val="001107F5"/>
    <w:rsid w:val="00114D4D"/>
    <w:rsid w:val="00121E0F"/>
    <w:rsid w:val="001252B9"/>
    <w:rsid w:val="00125A14"/>
    <w:rsid w:val="001279B2"/>
    <w:rsid w:val="00135C0D"/>
    <w:rsid w:val="00143009"/>
    <w:rsid w:val="00150167"/>
    <w:rsid w:val="00153F6C"/>
    <w:rsid w:val="00156194"/>
    <w:rsid w:val="00156C1A"/>
    <w:rsid w:val="001620FE"/>
    <w:rsid w:val="00163518"/>
    <w:rsid w:val="00164A90"/>
    <w:rsid w:val="00164C65"/>
    <w:rsid w:val="00170BA9"/>
    <w:rsid w:val="001727D5"/>
    <w:rsid w:val="00180556"/>
    <w:rsid w:val="00181E8D"/>
    <w:rsid w:val="00196EA6"/>
    <w:rsid w:val="001A3169"/>
    <w:rsid w:val="001A3E41"/>
    <w:rsid w:val="001A4CB0"/>
    <w:rsid w:val="001A7D09"/>
    <w:rsid w:val="001B6318"/>
    <w:rsid w:val="001C4C93"/>
    <w:rsid w:val="001D7012"/>
    <w:rsid w:val="001E0033"/>
    <w:rsid w:val="001E15C8"/>
    <w:rsid w:val="001F2BA3"/>
    <w:rsid w:val="001F6682"/>
    <w:rsid w:val="002016D7"/>
    <w:rsid w:val="002075EE"/>
    <w:rsid w:val="00215C6A"/>
    <w:rsid w:val="00217B5B"/>
    <w:rsid w:val="00220B7A"/>
    <w:rsid w:val="00226181"/>
    <w:rsid w:val="00230891"/>
    <w:rsid w:val="0023170F"/>
    <w:rsid w:val="002362D2"/>
    <w:rsid w:val="00241836"/>
    <w:rsid w:val="002465D2"/>
    <w:rsid w:val="002479A6"/>
    <w:rsid w:val="00254A92"/>
    <w:rsid w:val="00255C86"/>
    <w:rsid w:val="00257182"/>
    <w:rsid w:val="00263B89"/>
    <w:rsid w:val="00267B4C"/>
    <w:rsid w:val="00270120"/>
    <w:rsid w:val="002731E6"/>
    <w:rsid w:val="00275215"/>
    <w:rsid w:val="00281B74"/>
    <w:rsid w:val="002831E1"/>
    <w:rsid w:val="002833AC"/>
    <w:rsid w:val="00286629"/>
    <w:rsid w:val="00286FB2"/>
    <w:rsid w:val="00290545"/>
    <w:rsid w:val="002955F4"/>
    <w:rsid w:val="002A1341"/>
    <w:rsid w:val="002A4BB8"/>
    <w:rsid w:val="002A767D"/>
    <w:rsid w:val="002A79C1"/>
    <w:rsid w:val="002A7E9D"/>
    <w:rsid w:val="002B71D6"/>
    <w:rsid w:val="002B7F62"/>
    <w:rsid w:val="002C4996"/>
    <w:rsid w:val="002C694C"/>
    <w:rsid w:val="002D4692"/>
    <w:rsid w:val="002D5F92"/>
    <w:rsid w:val="002E4416"/>
    <w:rsid w:val="002E5736"/>
    <w:rsid w:val="002E6E45"/>
    <w:rsid w:val="002F0C39"/>
    <w:rsid w:val="002F4FF0"/>
    <w:rsid w:val="002F57B1"/>
    <w:rsid w:val="002F7D2E"/>
    <w:rsid w:val="00300AB2"/>
    <w:rsid w:val="003049A3"/>
    <w:rsid w:val="00305525"/>
    <w:rsid w:val="00306D8C"/>
    <w:rsid w:val="0030787E"/>
    <w:rsid w:val="003078C3"/>
    <w:rsid w:val="00311627"/>
    <w:rsid w:val="00320F63"/>
    <w:rsid w:val="003247E1"/>
    <w:rsid w:val="003264B0"/>
    <w:rsid w:val="00332BCF"/>
    <w:rsid w:val="00333282"/>
    <w:rsid w:val="003333C9"/>
    <w:rsid w:val="003367E6"/>
    <w:rsid w:val="00337581"/>
    <w:rsid w:val="00346FBE"/>
    <w:rsid w:val="003569B3"/>
    <w:rsid w:val="00360934"/>
    <w:rsid w:val="00363DF1"/>
    <w:rsid w:val="00380407"/>
    <w:rsid w:val="00380881"/>
    <w:rsid w:val="00380E64"/>
    <w:rsid w:val="00390219"/>
    <w:rsid w:val="003911A3"/>
    <w:rsid w:val="00391D35"/>
    <w:rsid w:val="00392F2B"/>
    <w:rsid w:val="00394D23"/>
    <w:rsid w:val="003953AA"/>
    <w:rsid w:val="0039799A"/>
    <w:rsid w:val="003A4AFD"/>
    <w:rsid w:val="003B035C"/>
    <w:rsid w:val="003B0942"/>
    <w:rsid w:val="003B5349"/>
    <w:rsid w:val="003C3EE4"/>
    <w:rsid w:val="003C66D9"/>
    <w:rsid w:val="003C6835"/>
    <w:rsid w:val="003C6F36"/>
    <w:rsid w:val="003D0851"/>
    <w:rsid w:val="003D0DE6"/>
    <w:rsid w:val="003D2C49"/>
    <w:rsid w:val="003E01B6"/>
    <w:rsid w:val="003E418B"/>
    <w:rsid w:val="003F6B56"/>
    <w:rsid w:val="0040165F"/>
    <w:rsid w:val="004034B1"/>
    <w:rsid w:val="00403A7A"/>
    <w:rsid w:val="00404433"/>
    <w:rsid w:val="004060DC"/>
    <w:rsid w:val="00406726"/>
    <w:rsid w:val="00406C78"/>
    <w:rsid w:val="00415515"/>
    <w:rsid w:val="00421829"/>
    <w:rsid w:val="00422B66"/>
    <w:rsid w:val="004248E5"/>
    <w:rsid w:val="004253F4"/>
    <w:rsid w:val="00425FD1"/>
    <w:rsid w:val="00430D36"/>
    <w:rsid w:val="00432E87"/>
    <w:rsid w:val="00443F18"/>
    <w:rsid w:val="00445E02"/>
    <w:rsid w:val="004502C6"/>
    <w:rsid w:val="004544EB"/>
    <w:rsid w:val="004549A5"/>
    <w:rsid w:val="00460AED"/>
    <w:rsid w:val="0046156D"/>
    <w:rsid w:val="0047055D"/>
    <w:rsid w:val="00474227"/>
    <w:rsid w:val="00477385"/>
    <w:rsid w:val="00481746"/>
    <w:rsid w:val="00483A83"/>
    <w:rsid w:val="0048445F"/>
    <w:rsid w:val="0048523A"/>
    <w:rsid w:val="004A13AF"/>
    <w:rsid w:val="004A4CCC"/>
    <w:rsid w:val="004A5845"/>
    <w:rsid w:val="004B2CFF"/>
    <w:rsid w:val="004B4A74"/>
    <w:rsid w:val="004B670F"/>
    <w:rsid w:val="004C0196"/>
    <w:rsid w:val="004C0CC7"/>
    <w:rsid w:val="004C18E9"/>
    <w:rsid w:val="004C5450"/>
    <w:rsid w:val="004C74F2"/>
    <w:rsid w:val="004D2B19"/>
    <w:rsid w:val="004D689E"/>
    <w:rsid w:val="004D7A58"/>
    <w:rsid w:val="004E2C5A"/>
    <w:rsid w:val="004E322A"/>
    <w:rsid w:val="004F37BC"/>
    <w:rsid w:val="00503311"/>
    <w:rsid w:val="00503553"/>
    <w:rsid w:val="00503F77"/>
    <w:rsid w:val="00504CCC"/>
    <w:rsid w:val="00506238"/>
    <w:rsid w:val="005065AA"/>
    <w:rsid w:val="00510292"/>
    <w:rsid w:val="00513093"/>
    <w:rsid w:val="00513E3F"/>
    <w:rsid w:val="00515AE1"/>
    <w:rsid w:val="0052162F"/>
    <w:rsid w:val="00521E94"/>
    <w:rsid w:val="0053420B"/>
    <w:rsid w:val="00535840"/>
    <w:rsid w:val="00536450"/>
    <w:rsid w:val="00545AFD"/>
    <w:rsid w:val="0055323E"/>
    <w:rsid w:val="0055515C"/>
    <w:rsid w:val="00556ACA"/>
    <w:rsid w:val="00561ADB"/>
    <w:rsid w:val="00563BDA"/>
    <w:rsid w:val="005649D5"/>
    <w:rsid w:val="005678E6"/>
    <w:rsid w:val="00573D1F"/>
    <w:rsid w:val="00575B1A"/>
    <w:rsid w:val="0058439E"/>
    <w:rsid w:val="00585DD8"/>
    <w:rsid w:val="005872DD"/>
    <w:rsid w:val="00587BAC"/>
    <w:rsid w:val="00593B8C"/>
    <w:rsid w:val="005A377E"/>
    <w:rsid w:val="005A426B"/>
    <w:rsid w:val="005B19F3"/>
    <w:rsid w:val="005B30B6"/>
    <w:rsid w:val="005C0CF0"/>
    <w:rsid w:val="005C26F5"/>
    <w:rsid w:val="005C5A66"/>
    <w:rsid w:val="005D5144"/>
    <w:rsid w:val="005D7FA4"/>
    <w:rsid w:val="005E08C3"/>
    <w:rsid w:val="005E1EB1"/>
    <w:rsid w:val="005E36B8"/>
    <w:rsid w:val="005F54B0"/>
    <w:rsid w:val="0060695B"/>
    <w:rsid w:val="00611EF9"/>
    <w:rsid w:val="00616FBF"/>
    <w:rsid w:val="006177E3"/>
    <w:rsid w:val="00622560"/>
    <w:rsid w:val="00625029"/>
    <w:rsid w:val="006318CB"/>
    <w:rsid w:val="00633AF4"/>
    <w:rsid w:val="00635365"/>
    <w:rsid w:val="00637248"/>
    <w:rsid w:val="00637892"/>
    <w:rsid w:val="00642F0B"/>
    <w:rsid w:val="006467C2"/>
    <w:rsid w:val="006471DB"/>
    <w:rsid w:val="0065667F"/>
    <w:rsid w:val="00656EE0"/>
    <w:rsid w:val="00657978"/>
    <w:rsid w:val="00666A59"/>
    <w:rsid w:val="00666D48"/>
    <w:rsid w:val="00670804"/>
    <w:rsid w:val="00674E13"/>
    <w:rsid w:val="0067633D"/>
    <w:rsid w:val="00680E42"/>
    <w:rsid w:val="0068111B"/>
    <w:rsid w:val="00695250"/>
    <w:rsid w:val="00695A3A"/>
    <w:rsid w:val="0069766D"/>
    <w:rsid w:val="006A3D0C"/>
    <w:rsid w:val="006A598F"/>
    <w:rsid w:val="006A651F"/>
    <w:rsid w:val="006B0D7E"/>
    <w:rsid w:val="006B4280"/>
    <w:rsid w:val="006B4417"/>
    <w:rsid w:val="006D0601"/>
    <w:rsid w:val="006D7C07"/>
    <w:rsid w:val="006F1CE3"/>
    <w:rsid w:val="006F43F1"/>
    <w:rsid w:val="006F50F3"/>
    <w:rsid w:val="00700D86"/>
    <w:rsid w:val="00704074"/>
    <w:rsid w:val="0070731E"/>
    <w:rsid w:val="00710B6C"/>
    <w:rsid w:val="00714B3C"/>
    <w:rsid w:val="00715188"/>
    <w:rsid w:val="0071793C"/>
    <w:rsid w:val="00722982"/>
    <w:rsid w:val="007238A4"/>
    <w:rsid w:val="00726FEF"/>
    <w:rsid w:val="00730BF2"/>
    <w:rsid w:val="007315C6"/>
    <w:rsid w:val="0074588F"/>
    <w:rsid w:val="00746752"/>
    <w:rsid w:val="0074692B"/>
    <w:rsid w:val="007474A6"/>
    <w:rsid w:val="00756526"/>
    <w:rsid w:val="00757A16"/>
    <w:rsid w:val="00760CC9"/>
    <w:rsid w:val="00762DB3"/>
    <w:rsid w:val="0077005C"/>
    <w:rsid w:val="007747F7"/>
    <w:rsid w:val="007755CF"/>
    <w:rsid w:val="0077591B"/>
    <w:rsid w:val="0078263C"/>
    <w:rsid w:val="0079190F"/>
    <w:rsid w:val="007936DA"/>
    <w:rsid w:val="00794A1D"/>
    <w:rsid w:val="00797347"/>
    <w:rsid w:val="007A36E5"/>
    <w:rsid w:val="007A5208"/>
    <w:rsid w:val="007A5CC1"/>
    <w:rsid w:val="007A6D44"/>
    <w:rsid w:val="007B03BF"/>
    <w:rsid w:val="007B4C33"/>
    <w:rsid w:val="007B7157"/>
    <w:rsid w:val="007D1DC9"/>
    <w:rsid w:val="007D73A6"/>
    <w:rsid w:val="007E1714"/>
    <w:rsid w:val="007E63DD"/>
    <w:rsid w:val="007F388B"/>
    <w:rsid w:val="007F4601"/>
    <w:rsid w:val="007F462C"/>
    <w:rsid w:val="007F6CC2"/>
    <w:rsid w:val="00800F80"/>
    <w:rsid w:val="008029CD"/>
    <w:rsid w:val="008228D2"/>
    <w:rsid w:val="00831972"/>
    <w:rsid w:val="00837D02"/>
    <w:rsid w:val="00845B6F"/>
    <w:rsid w:val="0085337B"/>
    <w:rsid w:val="008538DD"/>
    <w:rsid w:val="00854295"/>
    <w:rsid w:val="00855842"/>
    <w:rsid w:val="00857DAC"/>
    <w:rsid w:val="00863677"/>
    <w:rsid w:val="00872B8C"/>
    <w:rsid w:val="00876B3B"/>
    <w:rsid w:val="00877334"/>
    <w:rsid w:val="008817C9"/>
    <w:rsid w:val="008841FA"/>
    <w:rsid w:val="008925B1"/>
    <w:rsid w:val="008933F2"/>
    <w:rsid w:val="008970AC"/>
    <w:rsid w:val="008A0AAF"/>
    <w:rsid w:val="008A3FAD"/>
    <w:rsid w:val="008A6D8B"/>
    <w:rsid w:val="008B2991"/>
    <w:rsid w:val="008C196D"/>
    <w:rsid w:val="008C2117"/>
    <w:rsid w:val="008C4C53"/>
    <w:rsid w:val="008D049E"/>
    <w:rsid w:val="008D367D"/>
    <w:rsid w:val="008D3B63"/>
    <w:rsid w:val="008E397E"/>
    <w:rsid w:val="008E6E40"/>
    <w:rsid w:val="008F0A43"/>
    <w:rsid w:val="008F129C"/>
    <w:rsid w:val="008F5E7A"/>
    <w:rsid w:val="008F5FCB"/>
    <w:rsid w:val="008F604A"/>
    <w:rsid w:val="008F6F46"/>
    <w:rsid w:val="00900387"/>
    <w:rsid w:val="00904D35"/>
    <w:rsid w:val="00910B33"/>
    <w:rsid w:val="00913D99"/>
    <w:rsid w:val="00916A5B"/>
    <w:rsid w:val="00916DE3"/>
    <w:rsid w:val="009178E7"/>
    <w:rsid w:val="00922CF8"/>
    <w:rsid w:val="00925E53"/>
    <w:rsid w:val="009318D0"/>
    <w:rsid w:val="009321C1"/>
    <w:rsid w:val="00934277"/>
    <w:rsid w:val="009349A2"/>
    <w:rsid w:val="009374A8"/>
    <w:rsid w:val="009409E3"/>
    <w:rsid w:val="00944A1B"/>
    <w:rsid w:val="00951C08"/>
    <w:rsid w:val="009536C2"/>
    <w:rsid w:val="00957085"/>
    <w:rsid w:val="00962F6A"/>
    <w:rsid w:val="009638E1"/>
    <w:rsid w:val="009705CA"/>
    <w:rsid w:val="009706F3"/>
    <w:rsid w:val="009738DE"/>
    <w:rsid w:val="00980404"/>
    <w:rsid w:val="009832A6"/>
    <w:rsid w:val="00991EFC"/>
    <w:rsid w:val="009A068A"/>
    <w:rsid w:val="009A45D4"/>
    <w:rsid w:val="009A48C2"/>
    <w:rsid w:val="009A5FCC"/>
    <w:rsid w:val="009A7EC4"/>
    <w:rsid w:val="009B25F1"/>
    <w:rsid w:val="009B3115"/>
    <w:rsid w:val="009B4993"/>
    <w:rsid w:val="009B61BD"/>
    <w:rsid w:val="009B7499"/>
    <w:rsid w:val="009C69FE"/>
    <w:rsid w:val="009C6C44"/>
    <w:rsid w:val="009D092C"/>
    <w:rsid w:val="009D4527"/>
    <w:rsid w:val="009D53C5"/>
    <w:rsid w:val="009D5BFC"/>
    <w:rsid w:val="009D741A"/>
    <w:rsid w:val="009E455C"/>
    <w:rsid w:val="009E6C23"/>
    <w:rsid w:val="00A01A4F"/>
    <w:rsid w:val="00A07790"/>
    <w:rsid w:val="00A109E4"/>
    <w:rsid w:val="00A13F33"/>
    <w:rsid w:val="00A17FFC"/>
    <w:rsid w:val="00A2126A"/>
    <w:rsid w:val="00A230A9"/>
    <w:rsid w:val="00A266D3"/>
    <w:rsid w:val="00A30272"/>
    <w:rsid w:val="00A32246"/>
    <w:rsid w:val="00A357F8"/>
    <w:rsid w:val="00A37774"/>
    <w:rsid w:val="00A40D35"/>
    <w:rsid w:val="00A46555"/>
    <w:rsid w:val="00A629B9"/>
    <w:rsid w:val="00A64887"/>
    <w:rsid w:val="00A77809"/>
    <w:rsid w:val="00A77ED7"/>
    <w:rsid w:val="00A81AE9"/>
    <w:rsid w:val="00A9703C"/>
    <w:rsid w:val="00AA18D7"/>
    <w:rsid w:val="00AA41F3"/>
    <w:rsid w:val="00AA6FDF"/>
    <w:rsid w:val="00AB0409"/>
    <w:rsid w:val="00AB04B1"/>
    <w:rsid w:val="00AB3091"/>
    <w:rsid w:val="00AC0841"/>
    <w:rsid w:val="00AC5663"/>
    <w:rsid w:val="00AC73D7"/>
    <w:rsid w:val="00AC7AFB"/>
    <w:rsid w:val="00AD1623"/>
    <w:rsid w:val="00AD515E"/>
    <w:rsid w:val="00AD7E07"/>
    <w:rsid w:val="00AE0EA4"/>
    <w:rsid w:val="00AE1342"/>
    <w:rsid w:val="00AE4E6E"/>
    <w:rsid w:val="00AE6DEC"/>
    <w:rsid w:val="00AF06BC"/>
    <w:rsid w:val="00AF2A0D"/>
    <w:rsid w:val="00AF567E"/>
    <w:rsid w:val="00B0029B"/>
    <w:rsid w:val="00B06708"/>
    <w:rsid w:val="00B2167C"/>
    <w:rsid w:val="00B2372D"/>
    <w:rsid w:val="00B237C6"/>
    <w:rsid w:val="00B32D78"/>
    <w:rsid w:val="00B47276"/>
    <w:rsid w:val="00B50A77"/>
    <w:rsid w:val="00B51A0D"/>
    <w:rsid w:val="00B5209C"/>
    <w:rsid w:val="00B61C11"/>
    <w:rsid w:val="00B626CB"/>
    <w:rsid w:val="00B62784"/>
    <w:rsid w:val="00B678C6"/>
    <w:rsid w:val="00B70924"/>
    <w:rsid w:val="00B710C8"/>
    <w:rsid w:val="00B71899"/>
    <w:rsid w:val="00B75404"/>
    <w:rsid w:val="00B90EF1"/>
    <w:rsid w:val="00B96C4E"/>
    <w:rsid w:val="00BA10E7"/>
    <w:rsid w:val="00BA35A6"/>
    <w:rsid w:val="00BA663F"/>
    <w:rsid w:val="00BA7A41"/>
    <w:rsid w:val="00BA7C23"/>
    <w:rsid w:val="00BB4EFC"/>
    <w:rsid w:val="00BC36E0"/>
    <w:rsid w:val="00BD10F8"/>
    <w:rsid w:val="00BD57AE"/>
    <w:rsid w:val="00BE16EB"/>
    <w:rsid w:val="00BF359F"/>
    <w:rsid w:val="00BF47CE"/>
    <w:rsid w:val="00C024FA"/>
    <w:rsid w:val="00C0269F"/>
    <w:rsid w:val="00C02DAD"/>
    <w:rsid w:val="00C055B8"/>
    <w:rsid w:val="00C113C7"/>
    <w:rsid w:val="00C15510"/>
    <w:rsid w:val="00C17BB1"/>
    <w:rsid w:val="00C20E85"/>
    <w:rsid w:val="00C24051"/>
    <w:rsid w:val="00C35C98"/>
    <w:rsid w:val="00C44BE6"/>
    <w:rsid w:val="00C60714"/>
    <w:rsid w:val="00C60ECA"/>
    <w:rsid w:val="00C62334"/>
    <w:rsid w:val="00C639A7"/>
    <w:rsid w:val="00C64237"/>
    <w:rsid w:val="00C64432"/>
    <w:rsid w:val="00C65539"/>
    <w:rsid w:val="00C66ED2"/>
    <w:rsid w:val="00C71DFA"/>
    <w:rsid w:val="00C72D59"/>
    <w:rsid w:val="00C83C17"/>
    <w:rsid w:val="00C86545"/>
    <w:rsid w:val="00C86B12"/>
    <w:rsid w:val="00C87474"/>
    <w:rsid w:val="00C93448"/>
    <w:rsid w:val="00C93C6E"/>
    <w:rsid w:val="00CA17F1"/>
    <w:rsid w:val="00CA5AC5"/>
    <w:rsid w:val="00CA683E"/>
    <w:rsid w:val="00CA78EF"/>
    <w:rsid w:val="00CB1904"/>
    <w:rsid w:val="00CC0972"/>
    <w:rsid w:val="00CD108A"/>
    <w:rsid w:val="00CD3536"/>
    <w:rsid w:val="00CD6FE3"/>
    <w:rsid w:val="00CE7C7B"/>
    <w:rsid w:val="00CF5DF6"/>
    <w:rsid w:val="00D10745"/>
    <w:rsid w:val="00D1219A"/>
    <w:rsid w:val="00D1527E"/>
    <w:rsid w:val="00D20392"/>
    <w:rsid w:val="00D20842"/>
    <w:rsid w:val="00D21FAD"/>
    <w:rsid w:val="00D24AF6"/>
    <w:rsid w:val="00D25908"/>
    <w:rsid w:val="00D25E61"/>
    <w:rsid w:val="00D276CA"/>
    <w:rsid w:val="00D27E9C"/>
    <w:rsid w:val="00D303C3"/>
    <w:rsid w:val="00D32B00"/>
    <w:rsid w:val="00D33729"/>
    <w:rsid w:val="00D3756F"/>
    <w:rsid w:val="00D43A61"/>
    <w:rsid w:val="00D513DD"/>
    <w:rsid w:val="00D55BBE"/>
    <w:rsid w:val="00D600EF"/>
    <w:rsid w:val="00D63CDF"/>
    <w:rsid w:val="00D70728"/>
    <w:rsid w:val="00D731EE"/>
    <w:rsid w:val="00D7685B"/>
    <w:rsid w:val="00D81B6E"/>
    <w:rsid w:val="00D865A8"/>
    <w:rsid w:val="00D914C0"/>
    <w:rsid w:val="00D929EA"/>
    <w:rsid w:val="00D95768"/>
    <w:rsid w:val="00DA705A"/>
    <w:rsid w:val="00DB08FC"/>
    <w:rsid w:val="00DB2642"/>
    <w:rsid w:val="00DC13DF"/>
    <w:rsid w:val="00DD4D28"/>
    <w:rsid w:val="00DE2644"/>
    <w:rsid w:val="00DF0B68"/>
    <w:rsid w:val="00DF1E95"/>
    <w:rsid w:val="00DF4881"/>
    <w:rsid w:val="00DF5883"/>
    <w:rsid w:val="00E004DE"/>
    <w:rsid w:val="00E019B4"/>
    <w:rsid w:val="00E13123"/>
    <w:rsid w:val="00E17207"/>
    <w:rsid w:val="00E17D2D"/>
    <w:rsid w:val="00E17E79"/>
    <w:rsid w:val="00E20685"/>
    <w:rsid w:val="00E21F30"/>
    <w:rsid w:val="00E32644"/>
    <w:rsid w:val="00E47133"/>
    <w:rsid w:val="00E53E9A"/>
    <w:rsid w:val="00E61DB3"/>
    <w:rsid w:val="00E65A11"/>
    <w:rsid w:val="00E70F07"/>
    <w:rsid w:val="00E72038"/>
    <w:rsid w:val="00E72F7D"/>
    <w:rsid w:val="00E730E2"/>
    <w:rsid w:val="00E75C97"/>
    <w:rsid w:val="00E80276"/>
    <w:rsid w:val="00E84720"/>
    <w:rsid w:val="00E85E2C"/>
    <w:rsid w:val="00E87BAD"/>
    <w:rsid w:val="00E963C5"/>
    <w:rsid w:val="00EA4520"/>
    <w:rsid w:val="00EC09FB"/>
    <w:rsid w:val="00EC2EE7"/>
    <w:rsid w:val="00EE1483"/>
    <w:rsid w:val="00EE4464"/>
    <w:rsid w:val="00EF0A70"/>
    <w:rsid w:val="00EF62F4"/>
    <w:rsid w:val="00F10222"/>
    <w:rsid w:val="00F140A3"/>
    <w:rsid w:val="00F3372B"/>
    <w:rsid w:val="00F35B9E"/>
    <w:rsid w:val="00F361F7"/>
    <w:rsid w:val="00F40041"/>
    <w:rsid w:val="00F50E06"/>
    <w:rsid w:val="00F51236"/>
    <w:rsid w:val="00F629CC"/>
    <w:rsid w:val="00F65FF2"/>
    <w:rsid w:val="00F728B0"/>
    <w:rsid w:val="00F72A7F"/>
    <w:rsid w:val="00F74E84"/>
    <w:rsid w:val="00F760B5"/>
    <w:rsid w:val="00F76330"/>
    <w:rsid w:val="00F8181D"/>
    <w:rsid w:val="00F854F7"/>
    <w:rsid w:val="00F91ACF"/>
    <w:rsid w:val="00F942D5"/>
    <w:rsid w:val="00F9759D"/>
    <w:rsid w:val="00F97B4D"/>
    <w:rsid w:val="00FA02A8"/>
    <w:rsid w:val="00FB66B2"/>
    <w:rsid w:val="00FB7065"/>
    <w:rsid w:val="00FC16C7"/>
    <w:rsid w:val="00FD30FA"/>
    <w:rsid w:val="00FE05E6"/>
    <w:rsid w:val="00FE4D69"/>
    <w:rsid w:val="00FF281E"/>
    <w:rsid w:val="00FF28EB"/>
    <w:rsid w:val="00FF2C49"/>
    <w:rsid w:val="011504BA"/>
    <w:rsid w:val="02511F45"/>
    <w:rsid w:val="02A223E9"/>
    <w:rsid w:val="032D650E"/>
    <w:rsid w:val="03C44753"/>
    <w:rsid w:val="042D275D"/>
    <w:rsid w:val="04987AA5"/>
    <w:rsid w:val="04B55DC2"/>
    <w:rsid w:val="04F027B0"/>
    <w:rsid w:val="05080FE1"/>
    <w:rsid w:val="055F14C7"/>
    <w:rsid w:val="05A0413A"/>
    <w:rsid w:val="05A625A8"/>
    <w:rsid w:val="05CC0B11"/>
    <w:rsid w:val="06CE625A"/>
    <w:rsid w:val="06DD24FB"/>
    <w:rsid w:val="07FD2C3E"/>
    <w:rsid w:val="0817778D"/>
    <w:rsid w:val="08387F82"/>
    <w:rsid w:val="08AD76DE"/>
    <w:rsid w:val="08D13DE0"/>
    <w:rsid w:val="08E22377"/>
    <w:rsid w:val="095163D2"/>
    <w:rsid w:val="09843149"/>
    <w:rsid w:val="09C67530"/>
    <w:rsid w:val="09EA7F3B"/>
    <w:rsid w:val="0A005EB1"/>
    <w:rsid w:val="0A5F5C00"/>
    <w:rsid w:val="0ABD1355"/>
    <w:rsid w:val="0B0B61E5"/>
    <w:rsid w:val="0B5409AA"/>
    <w:rsid w:val="0B57681E"/>
    <w:rsid w:val="0BF027CF"/>
    <w:rsid w:val="0C2B3807"/>
    <w:rsid w:val="0DDE1AE9"/>
    <w:rsid w:val="0DE53BE5"/>
    <w:rsid w:val="0E8026DA"/>
    <w:rsid w:val="0EDB60EC"/>
    <w:rsid w:val="0EF425D6"/>
    <w:rsid w:val="0FDD306A"/>
    <w:rsid w:val="0FEA52D8"/>
    <w:rsid w:val="10FC460F"/>
    <w:rsid w:val="11324FAB"/>
    <w:rsid w:val="1168191A"/>
    <w:rsid w:val="116E6670"/>
    <w:rsid w:val="11B6093B"/>
    <w:rsid w:val="1211224D"/>
    <w:rsid w:val="12317B56"/>
    <w:rsid w:val="12577104"/>
    <w:rsid w:val="14B336F7"/>
    <w:rsid w:val="15607690"/>
    <w:rsid w:val="15D867AD"/>
    <w:rsid w:val="15FF1538"/>
    <w:rsid w:val="165B2EAC"/>
    <w:rsid w:val="16B32D77"/>
    <w:rsid w:val="18847F59"/>
    <w:rsid w:val="19E9503F"/>
    <w:rsid w:val="1AD11A1D"/>
    <w:rsid w:val="1B1D639C"/>
    <w:rsid w:val="1BE23691"/>
    <w:rsid w:val="1BE325BA"/>
    <w:rsid w:val="1EC80567"/>
    <w:rsid w:val="1F8B432E"/>
    <w:rsid w:val="1FC4331D"/>
    <w:rsid w:val="1FE30229"/>
    <w:rsid w:val="20015722"/>
    <w:rsid w:val="20433871"/>
    <w:rsid w:val="20A933AE"/>
    <w:rsid w:val="21934320"/>
    <w:rsid w:val="21CF661A"/>
    <w:rsid w:val="22921992"/>
    <w:rsid w:val="23201794"/>
    <w:rsid w:val="23C675A2"/>
    <w:rsid w:val="24204470"/>
    <w:rsid w:val="24700DB0"/>
    <w:rsid w:val="253D03DB"/>
    <w:rsid w:val="25675458"/>
    <w:rsid w:val="25C7239A"/>
    <w:rsid w:val="26626887"/>
    <w:rsid w:val="26B4291F"/>
    <w:rsid w:val="26CB1A16"/>
    <w:rsid w:val="26D43BB6"/>
    <w:rsid w:val="278F0A8F"/>
    <w:rsid w:val="27906EE8"/>
    <w:rsid w:val="27DA63B5"/>
    <w:rsid w:val="28545DDD"/>
    <w:rsid w:val="28DB23E5"/>
    <w:rsid w:val="298505A2"/>
    <w:rsid w:val="2A014A33"/>
    <w:rsid w:val="2A202079"/>
    <w:rsid w:val="2A41667B"/>
    <w:rsid w:val="2AB3076A"/>
    <w:rsid w:val="2C7548FE"/>
    <w:rsid w:val="2D33300B"/>
    <w:rsid w:val="2D382511"/>
    <w:rsid w:val="2D8B1B0D"/>
    <w:rsid w:val="2E0F48DF"/>
    <w:rsid w:val="2E204F3D"/>
    <w:rsid w:val="2E30335E"/>
    <w:rsid w:val="2E4F2F26"/>
    <w:rsid w:val="2E7B1F74"/>
    <w:rsid w:val="2F0D0E1E"/>
    <w:rsid w:val="2FAA4D13"/>
    <w:rsid w:val="2FE204FD"/>
    <w:rsid w:val="308B2942"/>
    <w:rsid w:val="30F031C1"/>
    <w:rsid w:val="310351CB"/>
    <w:rsid w:val="31244B35"/>
    <w:rsid w:val="3162641C"/>
    <w:rsid w:val="31DD4224"/>
    <w:rsid w:val="31EC5663"/>
    <w:rsid w:val="324F79A0"/>
    <w:rsid w:val="3264344B"/>
    <w:rsid w:val="32754A03"/>
    <w:rsid w:val="32961641"/>
    <w:rsid w:val="33335613"/>
    <w:rsid w:val="336028CA"/>
    <w:rsid w:val="337E54E9"/>
    <w:rsid w:val="33D95C5A"/>
    <w:rsid w:val="349575E3"/>
    <w:rsid w:val="35150A2C"/>
    <w:rsid w:val="351B535D"/>
    <w:rsid w:val="3643379F"/>
    <w:rsid w:val="36603F29"/>
    <w:rsid w:val="36681DFE"/>
    <w:rsid w:val="36E36908"/>
    <w:rsid w:val="37452551"/>
    <w:rsid w:val="38C70290"/>
    <w:rsid w:val="38F42E40"/>
    <w:rsid w:val="390C281A"/>
    <w:rsid w:val="396B1563"/>
    <w:rsid w:val="399B1410"/>
    <w:rsid w:val="39C96289"/>
    <w:rsid w:val="3AE122D5"/>
    <w:rsid w:val="3AE42316"/>
    <w:rsid w:val="3BE64ED1"/>
    <w:rsid w:val="3BEA322C"/>
    <w:rsid w:val="3C2C7EAD"/>
    <w:rsid w:val="3D3659E4"/>
    <w:rsid w:val="3E846C23"/>
    <w:rsid w:val="3EAC1BE4"/>
    <w:rsid w:val="3ED27252"/>
    <w:rsid w:val="3F163D1F"/>
    <w:rsid w:val="3F3B11FD"/>
    <w:rsid w:val="3F47212A"/>
    <w:rsid w:val="3FE060DB"/>
    <w:rsid w:val="3FF0690A"/>
    <w:rsid w:val="404337BC"/>
    <w:rsid w:val="409F4043"/>
    <w:rsid w:val="40A74D51"/>
    <w:rsid w:val="412039B7"/>
    <w:rsid w:val="41D175E3"/>
    <w:rsid w:val="41E4321D"/>
    <w:rsid w:val="42760C45"/>
    <w:rsid w:val="42AC04F6"/>
    <w:rsid w:val="42B9333F"/>
    <w:rsid w:val="444A2A64"/>
    <w:rsid w:val="45B31EE2"/>
    <w:rsid w:val="45CA658D"/>
    <w:rsid w:val="45E96790"/>
    <w:rsid w:val="462D4351"/>
    <w:rsid w:val="466A67DE"/>
    <w:rsid w:val="479E2F2B"/>
    <w:rsid w:val="488E4CEC"/>
    <w:rsid w:val="49573599"/>
    <w:rsid w:val="49E10AA1"/>
    <w:rsid w:val="4A365273"/>
    <w:rsid w:val="4AAA7A11"/>
    <w:rsid w:val="4AE8684A"/>
    <w:rsid w:val="4BF935D1"/>
    <w:rsid w:val="4D1D096E"/>
    <w:rsid w:val="4E922C96"/>
    <w:rsid w:val="4EF851EF"/>
    <w:rsid w:val="4FB97E7C"/>
    <w:rsid w:val="4FEE214E"/>
    <w:rsid w:val="516036CD"/>
    <w:rsid w:val="51B7370F"/>
    <w:rsid w:val="54643D04"/>
    <w:rsid w:val="547F5A6B"/>
    <w:rsid w:val="555524EB"/>
    <w:rsid w:val="55760E70"/>
    <w:rsid w:val="559D1A31"/>
    <w:rsid w:val="55D7659F"/>
    <w:rsid w:val="5713031B"/>
    <w:rsid w:val="57715B3F"/>
    <w:rsid w:val="583749B7"/>
    <w:rsid w:val="587205C5"/>
    <w:rsid w:val="59370F7A"/>
    <w:rsid w:val="595F5A55"/>
    <w:rsid w:val="59A019B8"/>
    <w:rsid w:val="5A53777D"/>
    <w:rsid w:val="5B3E042E"/>
    <w:rsid w:val="5B5E63DA"/>
    <w:rsid w:val="5B8C30CF"/>
    <w:rsid w:val="5BA67D81"/>
    <w:rsid w:val="5CCC3817"/>
    <w:rsid w:val="5DC4787D"/>
    <w:rsid w:val="5E412DBA"/>
    <w:rsid w:val="5E99597B"/>
    <w:rsid w:val="5EBE54C2"/>
    <w:rsid w:val="5EE03463"/>
    <w:rsid w:val="60162834"/>
    <w:rsid w:val="6046024A"/>
    <w:rsid w:val="606E6B8A"/>
    <w:rsid w:val="609603C4"/>
    <w:rsid w:val="611539DF"/>
    <w:rsid w:val="6115749F"/>
    <w:rsid w:val="61F07FA8"/>
    <w:rsid w:val="62443741"/>
    <w:rsid w:val="63344B5D"/>
    <w:rsid w:val="639037F0"/>
    <w:rsid w:val="65D416FB"/>
    <w:rsid w:val="66BC668B"/>
    <w:rsid w:val="66ED4B96"/>
    <w:rsid w:val="672645F5"/>
    <w:rsid w:val="67462423"/>
    <w:rsid w:val="68F95994"/>
    <w:rsid w:val="697111C7"/>
    <w:rsid w:val="69F36887"/>
    <w:rsid w:val="6A1E7F06"/>
    <w:rsid w:val="6A8219B9"/>
    <w:rsid w:val="6B317600"/>
    <w:rsid w:val="6B721A2E"/>
    <w:rsid w:val="6B96221E"/>
    <w:rsid w:val="6BA40E6E"/>
    <w:rsid w:val="6BDF4CBD"/>
    <w:rsid w:val="6C1B20C5"/>
    <w:rsid w:val="6C256AA0"/>
    <w:rsid w:val="6C3E20FD"/>
    <w:rsid w:val="6CE93F71"/>
    <w:rsid w:val="6DA73530"/>
    <w:rsid w:val="6E2214E9"/>
    <w:rsid w:val="6E354646"/>
    <w:rsid w:val="6E7B0063"/>
    <w:rsid w:val="6F0C49FF"/>
    <w:rsid w:val="6FAF3250"/>
    <w:rsid w:val="6FFA59FD"/>
    <w:rsid w:val="703F45D4"/>
    <w:rsid w:val="705B62AA"/>
    <w:rsid w:val="70952C32"/>
    <w:rsid w:val="70E86FE4"/>
    <w:rsid w:val="70F37CDF"/>
    <w:rsid w:val="725A3947"/>
    <w:rsid w:val="725C0F6F"/>
    <w:rsid w:val="72677E12"/>
    <w:rsid w:val="73967BF2"/>
    <w:rsid w:val="73AB3D2F"/>
    <w:rsid w:val="74EB7FF8"/>
    <w:rsid w:val="759643ED"/>
    <w:rsid w:val="76002BE3"/>
    <w:rsid w:val="761402FA"/>
    <w:rsid w:val="76E1798A"/>
    <w:rsid w:val="775F730A"/>
    <w:rsid w:val="77D31AA6"/>
    <w:rsid w:val="78384C5F"/>
    <w:rsid w:val="785250C1"/>
    <w:rsid w:val="7AA8721A"/>
    <w:rsid w:val="7D40373A"/>
    <w:rsid w:val="7D4F72D8"/>
    <w:rsid w:val="7D7B507A"/>
    <w:rsid w:val="7E6F1741"/>
    <w:rsid w:val="7EFB32BA"/>
    <w:rsid w:val="7F4330A4"/>
    <w:rsid w:val="7FBA5A25"/>
    <w:rsid w:val="7FFE2E47"/>
    <w:rsid w:val="DCEBF5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Document Map"/>
    <w:basedOn w:val="1"/>
    <w:link w:val="16"/>
    <w:uiPriority w:val="0"/>
    <w:rPr>
      <w:rFonts w:ascii="宋体"/>
      <w:sz w:val="18"/>
      <w:szCs w:val="18"/>
    </w:rPr>
  </w:style>
  <w:style w:type="paragraph" w:styleId="3">
    <w:name w:val="Body Text Indent"/>
    <w:basedOn w:val="1"/>
    <w:link w:val="17"/>
    <w:uiPriority w:val="0"/>
    <w:pPr>
      <w:ind w:firstLine="420"/>
    </w:pPr>
    <w:rPr>
      <w:rFonts w:ascii="宋体"/>
      <w:szCs w:val="20"/>
    </w:rPr>
  </w:style>
  <w:style w:type="paragraph" w:styleId="4">
    <w:name w:val="Plain Text"/>
    <w:basedOn w:val="1"/>
    <w:link w:val="18"/>
    <w:uiPriority w:val="0"/>
    <w:rPr>
      <w:rFonts w:ascii="宋体" w:hAnsi="Courier New"/>
      <w:szCs w:val="21"/>
    </w:rPr>
  </w:style>
  <w:style w:type="paragraph" w:styleId="5">
    <w:name w:val="Body Text Indent 2"/>
    <w:basedOn w:val="1"/>
    <w:uiPriority w:val="0"/>
    <w:pPr>
      <w:spacing w:after="120" w:line="480" w:lineRule="auto"/>
      <w:ind w:left="420" w:leftChars="200"/>
    </w:pPr>
  </w:style>
  <w:style w:type="paragraph" w:styleId="6">
    <w:name w:val="Balloon Text"/>
    <w:basedOn w:val="1"/>
    <w:link w:val="19"/>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uiPriority w:val="0"/>
    <w:pPr>
      <w:ind w:firstLine="641" w:firstLineChars="200"/>
    </w:pPr>
    <w:rPr>
      <w:rFonts w:ascii="仿宋_GB2312" w:eastAsia="仿宋_GB2312"/>
      <w:b/>
      <w:bCs/>
      <w:sz w:val="32"/>
      <w:szCs w:val="20"/>
    </w:rPr>
  </w:style>
  <w:style w:type="paragraph" w:styleId="10">
    <w:name w:val="Normal (Web)"/>
    <w:basedOn w:val="1"/>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bCs/>
    </w:rPr>
  </w:style>
  <w:style w:type="character" w:styleId="14">
    <w:name w:val="page number"/>
    <w:uiPriority w:val="0"/>
  </w:style>
  <w:style w:type="character" w:styleId="15">
    <w:name w:val="Hyperlink"/>
    <w:unhideWhenUsed/>
    <w:uiPriority w:val="99"/>
    <w:rPr>
      <w:color w:val="0000FF"/>
      <w:u w:val="single"/>
    </w:rPr>
  </w:style>
  <w:style w:type="character" w:customStyle="1" w:styleId="16">
    <w:name w:val="文档结构图 Char"/>
    <w:link w:val="2"/>
    <w:uiPriority w:val="0"/>
    <w:rPr>
      <w:rFonts w:ascii="宋体"/>
      <w:kern w:val="2"/>
      <w:sz w:val="18"/>
      <w:szCs w:val="18"/>
    </w:rPr>
  </w:style>
  <w:style w:type="character" w:customStyle="1" w:styleId="17">
    <w:name w:val="正文文本缩进 Char"/>
    <w:link w:val="3"/>
    <w:uiPriority w:val="0"/>
    <w:rPr>
      <w:rFonts w:ascii="宋体"/>
      <w:kern w:val="2"/>
      <w:sz w:val="21"/>
    </w:rPr>
  </w:style>
  <w:style w:type="character" w:customStyle="1" w:styleId="18">
    <w:name w:val="纯文本 Char"/>
    <w:link w:val="4"/>
    <w:uiPriority w:val="0"/>
    <w:rPr>
      <w:rFonts w:ascii="宋体" w:hAnsi="Courier New" w:cs="Courier New"/>
      <w:kern w:val="2"/>
      <w:sz w:val="21"/>
      <w:szCs w:val="21"/>
    </w:rPr>
  </w:style>
  <w:style w:type="character" w:customStyle="1" w:styleId="19">
    <w:name w:val="批注框文本 Char"/>
    <w:link w:val="6"/>
    <w:uiPriority w:val="0"/>
    <w:rPr>
      <w:kern w:val="2"/>
      <w:sz w:val="18"/>
      <w:szCs w:val="18"/>
    </w:rPr>
  </w:style>
  <w:style w:type="character" w:customStyle="1" w:styleId="20">
    <w:name w:val="页眉 Char"/>
    <w:link w:val="8"/>
    <w:uiPriority w:val="0"/>
    <w:rPr>
      <w:rFonts w:eastAsia="宋体"/>
      <w:kern w:val="2"/>
      <w:sz w:val="18"/>
      <w:szCs w:val="18"/>
      <w:lang w:val="en-US" w:eastAsia="zh-CN" w:bidi="ar-SA"/>
    </w:rPr>
  </w:style>
  <w:style w:type="character" w:customStyle="1" w:styleId="21">
    <w:name w:val="line181"/>
    <w:uiPriority w:val="0"/>
  </w:style>
  <w:style w:type="paragraph" w:customStyle="1" w:styleId="22">
    <w:name w:val="_Style 8"/>
    <w:basedOn w:val="2"/>
    <w:uiPriority w:val="0"/>
    <w:pPr>
      <w:shd w:val="clear" w:color="auto" w:fill="000080"/>
      <w:adjustRightInd w:val="0"/>
      <w:spacing w:line="436" w:lineRule="exact"/>
      <w:ind w:left="357"/>
      <w:jc w:val="left"/>
      <w:outlineLvl w:val="3"/>
    </w:pPr>
    <w:rPr>
      <w:rFonts w:ascii="Tahoma" w:hAnsi="Tahoma"/>
      <w:b/>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3795</Words>
  <Characters>3956</Characters>
  <Lines>32</Lines>
  <Paragraphs>9</Paragraphs>
  <TotalTime>64</TotalTime>
  <ScaleCrop>false</ScaleCrop>
  <LinksUpToDate>false</LinksUpToDate>
  <CharactersWithSpaces>3959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2016-03-11T03:35:00Z</dcterms:created>
  <dc:creator>周光践</dc:creator>
  <cp:lastModifiedBy>WPS_1644459390</cp:lastModifiedBy>
  <cp:lastPrinted>2025-03-19T04:38:35Z</cp:lastPrinted>
  <dcterms:modified xsi:type="dcterms:W3CDTF">2026-03-25T11:37:40Z</dcterms:modified>
  <dc:title>扬州市2016年事业单位公开招考工作问答</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17E5DACC4CA64FF1978BB659B89F5F8D_13</vt:lpwstr>
  </property>
  <property fmtid="{D5CDD505-2E9C-101B-9397-08002B2CF9AE}" pid="4" name="KSOTemplateDocerSaveRecord">
    <vt:lpwstr>eyJoZGlkIjoiNjNlMjg5MWE5N2JhNWZjZTM2NTE4M2NmMjkyY2Q5YWQiLCJ1c2VySWQiOiIzNjM5MTg1NTAifQ==</vt:lpwstr>
  </property>
</Properties>
</file>