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b/>
          <w:bCs/>
          <w:kern w:val="0"/>
          <w:sz w:val="28"/>
          <w:szCs w:val="28"/>
          <w:lang w:eastAsia="zh-CN"/>
        </w:rPr>
      </w:pPr>
      <w:r>
        <w:rPr>
          <w:rFonts w:hint="eastAsia" w:ascii="宋体" w:hAnsi="宋体"/>
          <w:b/>
          <w:bCs/>
          <w:kern w:val="0"/>
          <w:sz w:val="28"/>
          <w:szCs w:val="28"/>
        </w:rPr>
        <w:t>附件3</w:t>
      </w:r>
    </w:p>
    <w:p>
      <w:pPr>
        <w:keepNext w:val="0"/>
        <w:keepLines w:val="0"/>
        <w:pageBreakBefore w:val="0"/>
        <w:widowControl/>
        <w:kinsoku/>
        <w:wordWrap/>
        <w:overflowPunct/>
        <w:topLinePunct w:val="0"/>
        <w:autoSpaceDE/>
        <w:autoSpaceDN/>
        <w:bidi w:val="0"/>
        <w:adjustRightInd/>
        <w:snapToGrid/>
        <w:spacing w:line="360" w:lineRule="auto"/>
        <w:ind w:firstLine="148" w:firstLineChars="49"/>
        <w:jc w:val="center"/>
        <w:textAlignment w:val="auto"/>
        <w:rPr>
          <w:rFonts w:ascii="宋体" w:hAnsi="宋体"/>
          <w:b/>
          <w:kern w:val="0"/>
          <w:sz w:val="30"/>
          <w:szCs w:val="30"/>
        </w:rPr>
      </w:pPr>
      <w:r>
        <w:rPr>
          <w:rFonts w:hint="eastAsia" w:ascii="宋体" w:hAnsi="宋体"/>
          <w:b/>
          <w:kern w:val="0"/>
          <w:sz w:val="30"/>
          <w:szCs w:val="30"/>
        </w:rPr>
        <w:t>苏州大学苏州医学院第十四届职业生涯规划大赛就业赛道要求及评分细则</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b/>
          <w:bCs w:val="0"/>
          <w:kern w:val="0"/>
          <w:sz w:val="24"/>
          <w:szCs w:val="24"/>
        </w:rPr>
      </w:pPr>
      <w:r>
        <w:rPr>
          <w:rFonts w:hint="eastAsia" w:ascii="宋体" w:hAnsi="宋体"/>
          <w:b/>
          <w:bCs w:val="0"/>
          <w:kern w:val="0"/>
          <w:sz w:val="24"/>
          <w:szCs w:val="24"/>
        </w:rPr>
        <w:t>一、比赛内容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b w:val="0"/>
          <w:bCs/>
          <w:kern w:val="0"/>
          <w:sz w:val="24"/>
          <w:szCs w:val="24"/>
        </w:rPr>
      </w:pPr>
      <w:r>
        <w:rPr>
          <w:rFonts w:hint="eastAsia" w:ascii="宋体" w:hAnsi="宋体"/>
          <w:b w:val="0"/>
          <w:bCs/>
          <w:kern w:val="0"/>
          <w:sz w:val="24"/>
          <w:szCs w:val="24"/>
        </w:rPr>
        <w:t>考察学生的求职实战能力、个人发展路径与经济社会发展需要的适应度，就业能力与职业目标和岗位的契合度。</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b/>
          <w:bCs w:val="0"/>
          <w:kern w:val="0"/>
          <w:sz w:val="24"/>
          <w:szCs w:val="24"/>
        </w:rPr>
      </w:pPr>
      <w:r>
        <w:rPr>
          <w:rFonts w:hint="eastAsia" w:ascii="宋体" w:hAnsi="宋体"/>
          <w:b/>
          <w:bCs w:val="0"/>
          <w:kern w:val="0"/>
          <w:sz w:val="24"/>
          <w:szCs w:val="24"/>
        </w:rPr>
        <w:t>二、参赛对象。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kern w:val="0"/>
          <w:sz w:val="24"/>
          <w:szCs w:val="24"/>
        </w:rPr>
      </w:pPr>
      <w:r>
        <w:rPr>
          <w:rFonts w:hint="eastAsia" w:ascii="宋体" w:hAnsi="宋体"/>
          <w:b w:val="0"/>
          <w:bCs/>
          <w:kern w:val="0"/>
          <w:sz w:val="24"/>
          <w:szCs w:val="24"/>
        </w:rPr>
        <w:t>就业赛道参赛对象为医学院本科四、五年级学生和全体研究生。</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b/>
          <w:bCs w:val="0"/>
          <w:kern w:val="0"/>
          <w:sz w:val="24"/>
          <w:szCs w:val="24"/>
        </w:rPr>
      </w:pPr>
      <w:r>
        <w:rPr>
          <w:rFonts w:hint="eastAsia" w:ascii="宋体" w:hAnsi="宋体"/>
          <w:b/>
          <w:bCs w:val="0"/>
          <w:kern w:val="0"/>
          <w:sz w:val="24"/>
          <w:szCs w:val="24"/>
        </w:rPr>
        <w:t>三、参赛材料要求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kern w:val="0"/>
          <w:sz w:val="24"/>
          <w:szCs w:val="24"/>
        </w:rPr>
      </w:pPr>
      <w:r>
        <w:rPr>
          <w:rFonts w:hint="eastAsia" w:ascii="宋体" w:hAnsi="宋体"/>
          <w:b w:val="0"/>
          <w:bCs/>
          <w:kern w:val="0"/>
          <w:sz w:val="24"/>
          <w:szCs w:val="24"/>
        </w:rPr>
        <w:t>参赛选手在邮箱提交以下参赛材料：</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kern w:val="0"/>
          <w:sz w:val="24"/>
          <w:szCs w:val="24"/>
        </w:rPr>
      </w:pPr>
      <w:r>
        <w:rPr>
          <w:rFonts w:hint="eastAsia" w:ascii="宋体" w:hAnsi="宋体"/>
          <w:b w:val="0"/>
          <w:bCs/>
          <w:kern w:val="0"/>
          <w:sz w:val="24"/>
          <w:szCs w:val="24"/>
        </w:rPr>
        <w:t>1. 求职简历（PDF 格式）。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kern w:val="0"/>
          <w:sz w:val="24"/>
          <w:szCs w:val="24"/>
        </w:rPr>
      </w:pPr>
      <w:r>
        <w:rPr>
          <w:rFonts w:hint="eastAsia" w:ascii="宋体" w:hAnsi="宋体"/>
          <w:b w:val="0"/>
          <w:bCs/>
          <w:kern w:val="0"/>
          <w:sz w:val="24"/>
          <w:szCs w:val="24"/>
        </w:rPr>
        <w:t>2. 就业能力展示（PPT 格式，不超过 50MB；可加入视频）。</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kern w:val="0"/>
          <w:sz w:val="24"/>
          <w:szCs w:val="24"/>
        </w:rPr>
      </w:pPr>
      <w:r>
        <w:rPr>
          <w:rFonts w:hint="eastAsia" w:ascii="宋体" w:hAnsi="宋体"/>
          <w:b w:val="0"/>
          <w:bCs/>
          <w:kern w:val="0"/>
          <w:sz w:val="24"/>
          <w:szCs w:val="24"/>
        </w:rPr>
        <w:t>3. 辅助证明材料，包括实践、实习、获奖等证明材料（采用 PDF格式，不超过 50MB），整合为单个文件。</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b/>
          <w:bCs w:val="0"/>
          <w:kern w:val="0"/>
          <w:sz w:val="24"/>
          <w:szCs w:val="24"/>
        </w:rPr>
      </w:pPr>
      <w:r>
        <w:rPr>
          <w:rFonts w:hint="eastAsia" w:ascii="宋体" w:hAnsi="宋体"/>
          <w:b/>
          <w:bCs w:val="0"/>
          <w:kern w:val="0"/>
          <w:sz w:val="24"/>
          <w:szCs w:val="24"/>
        </w:rPr>
        <w:t>四、比赛环节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kern w:val="0"/>
          <w:sz w:val="24"/>
          <w:szCs w:val="24"/>
        </w:rPr>
      </w:pPr>
      <w:r>
        <w:rPr>
          <w:rFonts w:hint="eastAsia" w:ascii="宋体" w:hAnsi="宋体"/>
          <w:b w:val="0"/>
          <w:bCs/>
          <w:kern w:val="0"/>
          <w:sz w:val="24"/>
          <w:szCs w:val="24"/>
        </w:rPr>
        <w:t>1.进行</w:t>
      </w:r>
      <w:r>
        <w:rPr>
          <w:rFonts w:hint="eastAsia" w:ascii="宋体" w:hAnsi="宋体"/>
          <w:b w:val="0"/>
          <w:bCs/>
          <w:kern w:val="0"/>
          <w:sz w:val="24"/>
          <w:szCs w:val="24"/>
          <w:lang w:val="en-US" w:eastAsia="zh-CN"/>
        </w:rPr>
        <w:t>初赛</w:t>
      </w:r>
      <w:r>
        <w:rPr>
          <w:rFonts w:hint="eastAsia" w:ascii="宋体" w:hAnsi="宋体"/>
          <w:b w:val="0"/>
          <w:bCs/>
          <w:kern w:val="0"/>
          <w:sz w:val="24"/>
          <w:szCs w:val="24"/>
        </w:rPr>
        <w:t>评审，确定入围决赛参赛选手。</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kern w:val="0"/>
          <w:sz w:val="24"/>
          <w:szCs w:val="24"/>
        </w:rPr>
      </w:pPr>
      <w:r>
        <w:rPr>
          <w:rFonts w:hint="eastAsia" w:ascii="宋体" w:hAnsi="宋体"/>
          <w:b w:val="0"/>
          <w:bCs/>
          <w:kern w:val="0"/>
          <w:sz w:val="24"/>
          <w:szCs w:val="24"/>
        </w:rPr>
        <w:t>2.决赛：具体事宜另行通知。</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b/>
          <w:bCs w:val="0"/>
          <w:kern w:val="0"/>
          <w:sz w:val="24"/>
          <w:szCs w:val="24"/>
        </w:rPr>
      </w:pPr>
      <w:r>
        <w:rPr>
          <w:rFonts w:hint="eastAsia" w:ascii="宋体" w:hAnsi="宋体"/>
          <w:b/>
          <w:bCs w:val="0"/>
          <w:kern w:val="0"/>
          <w:sz w:val="24"/>
          <w:szCs w:val="24"/>
        </w:rPr>
        <w:t>五、评审标准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018"/>
        <w:gridCol w:w="3204"/>
        <w:gridCol w:w="567"/>
        <w:gridCol w:w="622"/>
        <w:gridCol w:w="519"/>
        <w:gridCol w:w="566"/>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gridSpan w:val="2"/>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指标</w:t>
            </w:r>
          </w:p>
        </w:tc>
        <w:tc>
          <w:tcPr>
            <w:tcW w:w="3204"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说明</w:t>
            </w:r>
          </w:p>
        </w:tc>
        <w:tc>
          <w:tcPr>
            <w:tcW w:w="2840" w:type="dxa"/>
            <w:gridSpan w:val="5"/>
          </w:tcPr>
          <w:p>
            <w:pPr>
              <w:keepNext w:val="0"/>
              <w:keepLines w:val="0"/>
              <w:pageBreakBefore w:val="0"/>
              <w:widowControl/>
              <w:kinsoku/>
              <w:wordWrap/>
              <w:overflowPunct/>
              <w:topLinePunct w:val="0"/>
              <w:autoSpaceDE/>
              <w:autoSpaceDN/>
              <w:bidi w:val="0"/>
              <w:adjustRightInd/>
              <w:snapToGrid/>
              <w:spacing w:line="360" w:lineRule="auto"/>
              <w:ind w:firstLine="964" w:firstLineChars="400"/>
              <w:textAlignment w:val="auto"/>
              <w:rPr>
                <w:rFonts w:hint="eastAsia" w:ascii="宋体" w:hAnsi="宋体"/>
                <w:b/>
                <w:bCs w:val="0"/>
                <w:kern w:val="0"/>
                <w:sz w:val="24"/>
                <w:szCs w:val="24"/>
              </w:rPr>
            </w:pPr>
            <w:r>
              <w:rPr>
                <w:rFonts w:hint="eastAsia" w:ascii="宋体" w:hAnsi="宋体"/>
                <w:b/>
                <w:bCs w:val="0"/>
                <w:kern w:val="0"/>
                <w:sz w:val="24"/>
                <w:szCs w:val="24"/>
              </w:rPr>
              <w:t>分赛道分值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一级</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指标</w:t>
            </w:r>
          </w:p>
        </w:tc>
        <w:tc>
          <w:tcPr>
            <w:tcW w:w="1018"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二级</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指标</w:t>
            </w:r>
          </w:p>
        </w:tc>
        <w:tc>
          <w:tcPr>
            <w:tcW w:w="3204" w:type="dxa"/>
            <w:vMerge w:val="continue"/>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bCs w:val="0"/>
                <w:kern w:val="0"/>
                <w:sz w:val="24"/>
                <w:szCs w:val="24"/>
              </w:rPr>
            </w:pPr>
          </w:p>
        </w:tc>
        <w:tc>
          <w:tcPr>
            <w:tcW w:w="56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bCs w:val="0"/>
                <w:kern w:val="0"/>
                <w:sz w:val="24"/>
                <w:szCs w:val="24"/>
              </w:rPr>
            </w:pPr>
            <w:r>
              <w:rPr>
                <w:rFonts w:hint="eastAsia" w:ascii="宋体" w:hAnsi="宋体"/>
                <w:b/>
                <w:bCs w:val="0"/>
                <w:kern w:val="0"/>
                <w:sz w:val="24"/>
                <w:szCs w:val="24"/>
              </w:rPr>
              <w:t>产品研发</w:t>
            </w:r>
          </w:p>
        </w:tc>
        <w:tc>
          <w:tcPr>
            <w:tcW w:w="622"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bCs w:val="0"/>
                <w:kern w:val="0"/>
                <w:sz w:val="24"/>
                <w:szCs w:val="24"/>
              </w:rPr>
            </w:pPr>
            <w:r>
              <w:rPr>
                <w:rFonts w:hint="eastAsia" w:ascii="宋体" w:hAnsi="宋体"/>
                <w:b/>
                <w:bCs w:val="0"/>
                <w:kern w:val="0"/>
                <w:sz w:val="24"/>
                <w:szCs w:val="24"/>
              </w:rPr>
              <w:t>生产服务</w:t>
            </w:r>
          </w:p>
        </w:tc>
        <w:tc>
          <w:tcPr>
            <w:tcW w:w="519"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bCs w:val="0"/>
                <w:kern w:val="0"/>
                <w:sz w:val="24"/>
                <w:szCs w:val="24"/>
              </w:rPr>
            </w:pPr>
            <w:r>
              <w:rPr>
                <w:rFonts w:hint="eastAsia" w:ascii="宋体" w:hAnsi="宋体"/>
                <w:b/>
                <w:bCs w:val="0"/>
                <w:kern w:val="0"/>
                <w:sz w:val="24"/>
                <w:szCs w:val="24"/>
              </w:rPr>
              <w:t>市场营销</w:t>
            </w:r>
          </w:p>
        </w:tc>
        <w:tc>
          <w:tcPr>
            <w:tcW w:w="566"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bCs w:val="0"/>
                <w:kern w:val="0"/>
                <w:sz w:val="24"/>
                <w:szCs w:val="24"/>
              </w:rPr>
            </w:pPr>
            <w:r>
              <w:rPr>
                <w:rFonts w:hint="eastAsia" w:ascii="宋体" w:hAnsi="宋体"/>
                <w:b/>
                <w:bCs w:val="0"/>
                <w:kern w:val="0"/>
                <w:sz w:val="24"/>
                <w:szCs w:val="24"/>
              </w:rPr>
              <w:t>通用职能</w:t>
            </w:r>
          </w:p>
        </w:tc>
        <w:tc>
          <w:tcPr>
            <w:tcW w:w="566"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bCs w:val="0"/>
                <w:kern w:val="0"/>
                <w:sz w:val="24"/>
                <w:szCs w:val="24"/>
              </w:rPr>
            </w:pPr>
            <w:r>
              <w:rPr>
                <w:rFonts w:hint="eastAsia" w:ascii="宋体" w:hAnsi="宋体"/>
                <w:b/>
                <w:bCs w:val="0"/>
                <w:kern w:val="0"/>
                <w:sz w:val="24"/>
                <w:szCs w:val="24"/>
              </w:rPr>
              <w:t>公</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bCs w:val="0"/>
                <w:kern w:val="0"/>
                <w:sz w:val="24"/>
                <w:szCs w:val="24"/>
              </w:rPr>
            </w:pPr>
            <w:r>
              <w:rPr>
                <w:rFonts w:hint="eastAsia" w:ascii="宋体" w:hAnsi="宋体"/>
                <w:b/>
                <w:bCs w:val="0"/>
                <w:kern w:val="0"/>
                <w:sz w:val="24"/>
                <w:szCs w:val="24"/>
              </w:rPr>
              <w:t>共</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bCs w:val="0"/>
                <w:kern w:val="0"/>
                <w:sz w:val="24"/>
                <w:szCs w:val="24"/>
              </w:rPr>
            </w:pPr>
            <w:r>
              <w:rPr>
                <w:rFonts w:hint="eastAsia" w:ascii="宋体" w:hAnsi="宋体"/>
                <w:b/>
                <w:bCs w:val="0"/>
                <w:kern w:val="0"/>
                <w:sz w:val="24"/>
                <w:szCs w:val="24"/>
              </w:rPr>
              <w:t>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bCs w:val="0"/>
                <w:kern w:val="0"/>
                <w:sz w:val="24"/>
                <w:szCs w:val="24"/>
              </w:rPr>
            </w:pPr>
            <w:r>
              <w:rPr>
                <w:rFonts w:hint="eastAsia" w:ascii="宋体" w:hAnsi="宋体"/>
                <w:b/>
                <w:bCs w:val="0"/>
                <w:kern w:val="0"/>
                <w:sz w:val="24"/>
                <w:szCs w:val="24"/>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通用</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素质</w:t>
            </w:r>
          </w:p>
        </w:tc>
        <w:tc>
          <w:tcPr>
            <w:tcW w:w="1018"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职业</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精神</w:t>
            </w:r>
          </w:p>
        </w:tc>
        <w:tc>
          <w:tcPr>
            <w:tcW w:w="3204"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具有家国情怀，有爱岗敬业、忠诚守信、奋斗奉献精神等。</w:t>
            </w:r>
          </w:p>
        </w:tc>
        <w:tc>
          <w:tcPr>
            <w:tcW w:w="567"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3</w:t>
            </w:r>
            <w:r>
              <w:rPr>
                <w:rFonts w:ascii="宋体" w:hAnsi="宋体"/>
                <w:b/>
                <w:bCs w:val="0"/>
                <w:kern w:val="0"/>
                <w:sz w:val="24"/>
                <w:szCs w:val="24"/>
              </w:rPr>
              <w:t>5</w:t>
            </w:r>
          </w:p>
        </w:tc>
        <w:tc>
          <w:tcPr>
            <w:tcW w:w="622"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3</w:t>
            </w:r>
            <w:r>
              <w:rPr>
                <w:rFonts w:ascii="宋体" w:hAnsi="宋体"/>
                <w:b/>
                <w:bCs w:val="0"/>
                <w:kern w:val="0"/>
                <w:sz w:val="24"/>
                <w:szCs w:val="24"/>
              </w:rPr>
              <w:t>5</w:t>
            </w:r>
          </w:p>
        </w:tc>
        <w:tc>
          <w:tcPr>
            <w:tcW w:w="519"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4</w:t>
            </w:r>
            <w:r>
              <w:rPr>
                <w:rFonts w:ascii="宋体" w:hAnsi="宋体"/>
                <w:b/>
                <w:bCs w:val="0"/>
                <w:kern w:val="0"/>
                <w:sz w:val="24"/>
                <w:szCs w:val="24"/>
              </w:rPr>
              <w:t>5</w:t>
            </w:r>
          </w:p>
        </w:tc>
        <w:tc>
          <w:tcPr>
            <w:tcW w:w="566"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4</w:t>
            </w:r>
            <w:r>
              <w:rPr>
                <w:rFonts w:ascii="宋体" w:hAnsi="宋体"/>
                <w:b/>
                <w:bCs w:val="0"/>
                <w:kern w:val="0"/>
                <w:sz w:val="24"/>
                <w:szCs w:val="24"/>
              </w:rPr>
              <w:t>5</w:t>
            </w:r>
          </w:p>
        </w:tc>
        <w:tc>
          <w:tcPr>
            <w:tcW w:w="566"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4</w:t>
            </w:r>
            <w:r>
              <w:rPr>
                <w:rFonts w:ascii="宋体" w:hAnsi="宋体"/>
                <w:b/>
                <w:bCs w:val="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1018"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心理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素质</w:t>
            </w:r>
          </w:p>
        </w:tc>
        <w:tc>
          <w:tcPr>
            <w:tcW w:w="3204"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具备目标岗位所需的意志力、抗压能力等。</w:t>
            </w:r>
          </w:p>
        </w:tc>
        <w:tc>
          <w:tcPr>
            <w:tcW w:w="56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62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51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1018"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思维</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能力</w:t>
            </w:r>
          </w:p>
        </w:tc>
        <w:tc>
          <w:tcPr>
            <w:tcW w:w="3204"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具备目标岗位所需的逻辑推理、系统分析和信息处理能力等。</w:t>
            </w:r>
          </w:p>
        </w:tc>
        <w:tc>
          <w:tcPr>
            <w:tcW w:w="56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62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51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1018"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沟通</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能力</w:t>
            </w:r>
          </w:p>
        </w:tc>
        <w:tc>
          <w:tcPr>
            <w:tcW w:w="3204"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具备目标岗位所需的语言表</w:t>
            </w:r>
            <w:bookmarkStart w:id="0" w:name="_GoBack"/>
            <w:bookmarkEnd w:id="0"/>
            <w:r>
              <w:rPr>
                <w:rFonts w:hint="eastAsia" w:ascii="宋体" w:hAnsi="宋体"/>
                <w:b w:val="0"/>
                <w:bCs/>
                <w:kern w:val="0"/>
                <w:sz w:val="24"/>
                <w:szCs w:val="24"/>
              </w:rPr>
              <w:t>达、交流协调能力等。</w:t>
            </w:r>
          </w:p>
        </w:tc>
        <w:tc>
          <w:tcPr>
            <w:tcW w:w="56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62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51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1018"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执行和领导能力</w:t>
            </w:r>
          </w:p>
        </w:tc>
        <w:tc>
          <w:tcPr>
            <w:tcW w:w="3204"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能够针对工作任务指定计划并实施，具备目标岗位所需的团队领导、协作、激励和执行能力等。</w:t>
            </w:r>
          </w:p>
        </w:tc>
        <w:tc>
          <w:tcPr>
            <w:tcW w:w="56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622"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51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c>
          <w:tcPr>
            <w:tcW w:w="56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岗位</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能力</w:t>
            </w:r>
          </w:p>
        </w:tc>
        <w:tc>
          <w:tcPr>
            <w:tcW w:w="1018"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岗位认知程度</w:t>
            </w:r>
          </w:p>
        </w:tc>
        <w:tc>
          <w:tcPr>
            <w:tcW w:w="3204"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全面了解目标行业现状、发展趋势和就业需求，准确把握目标岗位的任职要求、工作流程、工作内容等。</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2</w:t>
            </w:r>
            <w:r>
              <w:rPr>
                <w:rFonts w:ascii="宋体" w:hAnsi="宋体"/>
                <w:b/>
                <w:bCs w:val="0"/>
                <w:kern w:val="0"/>
                <w:sz w:val="24"/>
                <w:szCs w:val="24"/>
              </w:rPr>
              <w:t>0</w:t>
            </w:r>
          </w:p>
        </w:tc>
        <w:tc>
          <w:tcPr>
            <w:tcW w:w="622"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2</w:t>
            </w:r>
            <w:r>
              <w:rPr>
                <w:rFonts w:ascii="宋体" w:hAnsi="宋体"/>
                <w:b/>
                <w:bCs w:val="0"/>
                <w:kern w:val="0"/>
                <w:sz w:val="24"/>
                <w:szCs w:val="24"/>
              </w:rPr>
              <w:t>0</w:t>
            </w:r>
          </w:p>
        </w:tc>
        <w:tc>
          <w:tcPr>
            <w:tcW w:w="51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1</w:t>
            </w:r>
            <w:r>
              <w:rPr>
                <w:rFonts w:ascii="宋体" w:hAnsi="宋体"/>
                <w:b/>
                <w:bCs w:val="0"/>
                <w:kern w:val="0"/>
                <w:sz w:val="24"/>
                <w:szCs w:val="24"/>
              </w:rPr>
              <w:t>5</w:t>
            </w:r>
          </w:p>
        </w:tc>
        <w:tc>
          <w:tcPr>
            <w:tcW w:w="56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1</w:t>
            </w:r>
            <w:r>
              <w:rPr>
                <w:rFonts w:ascii="宋体" w:hAnsi="宋体"/>
                <w:b/>
                <w:bCs w:val="0"/>
                <w:kern w:val="0"/>
                <w:sz w:val="24"/>
                <w:szCs w:val="24"/>
              </w:rPr>
              <w:t>5</w:t>
            </w:r>
          </w:p>
        </w:tc>
        <w:tc>
          <w:tcPr>
            <w:tcW w:w="56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1</w:t>
            </w:r>
            <w:r>
              <w:rPr>
                <w:rFonts w:ascii="宋体" w:hAnsi="宋体"/>
                <w:b/>
                <w:bCs w:val="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Merge w:val="continue"/>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bCs w:val="0"/>
                <w:kern w:val="0"/>
                <w:sz w:val="24"/>
                <w:szCs w:val="24"/>
              </w:rPr>
            </w:pPr>
          </w:p>
        </w:tc>
        <w:tc>
          <w:tcPr>
            <w:tcW w:w="1018"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岗位胜任能力</w:t>
            </w:r>
          </w:p>
        </w:tc>
        <w:tc>
          <w:tcPr>
            <w:tcW w:w="3204"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具备目标岗位所需的专业能力、实习实践经历、解决实际工作问题的能力等。</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2</w:t>
            </w:r>
            <w:r>
              <w:rPr>
                <w:rFonts w:ascii="宋体" w:hAnsi="宋体"/>
                <w:b/>
                <w:bCs w:val="0"/>
                <w:kern w:val="0"/>
                <w:sz w:val="24"/>
                <w:szCs w:val="24"/>
              </w:rPr>
              <w:t>5</w:t>
            </w:r>
          </w:p>
        </w:tc>
        <w:tc>
          <w:tcPr>
            <w:tcW w:w="622"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2</w:t>
            </w:r>
            <w:r>
              <w:rPr>
                <w:rFonts w:ascii="宋体" w:hAnsi="宋体"/>
                <w:b/>
                <w:bCs w:val="0"/>
                <w:kern w:val="0"/>
                <w:sz w:val="24"/>
                <w:szCs w:val="24"/>
              </w:rPr>
              <w:t>5</w:t>
            </w:r>
          </w:p>
        </w:tc>
        <w:tc>
          <w:tcPr>
            <w:tcW w:w="51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2</w:t>
            </w:r>
            <w:r>
              <w:rPr>
                <w:rFonts w:ascii="宋体" w:hAnsi="宋体"/>
                <w:b/>
                <w:bCs w:val="0"/>
                <w:kern w:val="0"/>
                <w:sz w:val="24"/>
                <w:szCs w:val="24"/>
              </w:rPr>
              <w:t>0</w:t>
            </w:r>
          </w:p>
        </w:tc>
        <w:tc>
          <w:tcPr>
            <w:tcW w:w="56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2</w:t>
            </w:r>
            <w:r>
              <w:rPr>
                <w:rFonts w:ascii="宋体" w:hAnsi="宋体"/>
                <w:b/>
                <w:bCs w:val="0"/>
                <w:kern w:val="0"/>
                <w:sz w:val="24"/>
                <w:szCs w:val="24"/>
              </w:rPr>
              <w:t>0</w:t>
            </w:r>
          </w:p>
        </w:tc>
        <w:tc>
          <w:tcPr>
            <w:tcW w:w="56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2</w:t>
            </w:r>
            <w:r>
              <w:rPr>
                <w:rFonts w:ascii="宋体" w:hAnsi="宋体"/>
                <w:b/>
                <w:bCs w:val="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发展</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潜力</w:t>
            </w:r>
          </w:p>
        </w:tc>
        <w:tc>
          <w:tcPr>
            <w:tcW w:w="1018"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w:t>
            </w:r>
            <w:r>
              <w:rPr>
                <w:rFonts w:ascii="宋体" w:hAnsi="宋体"/>
                <w:b w:val="0"/>
                <w:bCs/>
                <w:kern w:val="0"/>
                <w:sz w:val="24"/>
                <w:szCs w:val="24"/>
              </w:rPr>
              <w:t>----</w:t>
            </w:r>
          </w:p>
        </w:tc>
        <w:tc>
          <w:tcPr>
            <w:tcW w:w="3204"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b w:val="0"/>
                <w:bCs/>
                <w:kern w:val="0"/>
                <w:sz w:val="24"/>
                <w:szCs w:val="24"/>
              </w:rPr>
            </w:pPr>
            <w:r>
              <w:rPr>
                <w:rFonts w:hint="eastAsia" w:ascii="宋体" w:hAnsi="宋体"/>
                <w:b w:val="0"/>
                <w:bCs/>
                <w:kern w:val="0"/>
                <w:sz w:val="24"/>
                <w:szCs w:val="24"/>
              </w:rPr>
              <w:t>职业目标契合行业发展前景和人才需求。</w:t>
            </w:r>
          </w:p>
        </w:tc>
        <w:tc>
          <w:tcPr>
            <w:tcW w:w="56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2</w:t>
            </w:r>
            <w:r>
              <w:rPr>
                <w:rFonts w:ascii="宋体" w:hAnsi="宋体"/>
                <w:b/>
                <w:bCs w:val="0"/>
                <w:kern w:val="0"/>
                <w:sz w:val="24"/>
                <w:szCs w:val="24"/>
              </w:rPr>
              <w:t>0</w:t>
            </w:r>
          </w:p>
        </w:tc>
        <w:tc>
          <w:tcPr>
            <w:tcW w:w="622"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2</w:t>
            </w:r>
            <w:r>
              <w:rPr>
                <w:rFonts w:ascii="宋体" w:hAnsi="宋体"/>
                <w:b/>
                <w:bCs w:val="0"/>
                <w:kern w:val="0"/>
                <w:sz w:val="24"/>
                <w:szCs w:val="24"/>
              </w:rPr>
              <w:t>0</w:t>
            </w:r>
          </w:p>
        </w:tc>
        <w:tc>
          <w:tcPr>
            <w:tcW w:w="51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2</w:t>
            </w:r>
            <w:r>
              <w:rPr>
                <w:rFonts w:ascii="宋体" w:hAnsi="宋体"/>
                <w:b/>
                <w:bCs w:val="0"/>
                <w:kern w:val="0"/>
                <w:sz w:val="24"/>
                <w:szCs w:val="24"/>
              </w:rPr>
              <w:t>0</w:t>
            </w:r>
          </w:p>
        </w:tc>
        <w:tc>
          <w:tcPr>
            <w:tcW w:w="56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2</w:t>
            </w:r>
            <w:r>
              <w:rPr>
                <w:rFonts w:ascii="宋体" w:hAnsi="宋体"/>
                <w:b/>
                <w:bCs w:val="0"/>
                <w:kern w:val="0"/>
                <w:sz w:val="24"/>
                <w:szCs w:val="24"/>
              </w:rPr>
              <w:t>0</w:t>
            </w:r>
          </w:p>
        </w:tc>
        <w:tc>
          <w:tcPr>
            <w:tcW w:w="56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val="0"/>
                <w:kern w:val="0"/>
                <w:sz w:val="24"/>
                <w:szCs w:val="24"/>
              </w:rPr>
            </w:pPr>
            <w:r>
              <w:rPr>
                <w:rFonts w:hint="eastAsia" w:ascii="宋体" w:hAnsi="宋体"/>
                <w:b/>
                <w:bCs w:val="0"/>
                <w:kern w:val="0"/>
                <w:sz w:val="24"/>
                <w:szCs w:val="24"/>
              </w:rPr>
              <w:t>2</w:t>
            </w:r>
            <w:r>
              <w:rPr>
                <w:rFonts w:ascii="宋体" w:hAnsi="宋体"/>
                <w:b/>
                <w:bCs w:val="0"/>
                <w:kern w:val="0"/>
                <w:sz w:val="24"/>
                <w:szCs w:val="24"/>
              </w:rPr>
              <w:t>0</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b/>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hNmM1NjlmN2RhNGJhNjA5ZTkyNjQ2ZTU1YzMwYTkifQ=="/>
  </w:docVars>
  <w:rsids>
    <w:rsidRoot w:val="00BB4578"/>
    <w:rsid w:val="002A7575"/>
    <w:rsid w:val="002E04F5"/>
    <w:rsid w:val="006D1D9D"/>
    <w:rsid w:val="00BB4578"/>
    <w:rsid w:val="00CF2581"/>
    <w:rsid w:val="00EB3CF6"/>
    <w:rsid w:val="00F34F50"/>
    <w:rsid w:val="07C531B9"/>
    <w:rsid w:val="08872B64"/>
    <w:rsid w:val="132003E2"/>
    <w:rsid w:val="1A8569B6"/>
    <w:rsid w:val="22791FE0"/>
    <w:rsid w:val="23EC3B38"/>
    <w:rsid w:val="31463D60"/>
    <w:rsid w:val="432C2862"/>
    <w:rsid w:val="505B1B68"/>
    <w:rsid w:val="70AB7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Words>
  <Characters>667</Characters>
  <Lines>5</Lines>
  <Paragraphs>1</Paragraphs>
  <TotalTime>34</TotalTime>
  <ScaleCrop>false</ScaleCrop>
  <LinksUpToDate>false</LinksUpToDate>
  <CharactersWithSpaces>782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2024-04-21T02:45:00Z</dcterms:created>
  <dc:creator>Lenovo</dc:creator>
  <cp:lastModifiedBy>角落</cp:lastModifiedBy>
  <dcterms:modified xsi:type="dcterms:W3CDTF">2024-04-23T03:13:54Z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CE27F12F21DD465AB037ACD92AC4D07C_12</vt:lpwstr>
  </property>
</Properties>
</file>