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CC4181" w14:textId="77777777" w:rsidR="009F56FD" w:rsidRPr="009F56FD" w:rsidRDefault="009F56FD" w:rsidP="009F56FD">
      <w:pPr>
        <w:jc w:val="center"/>
        <w:rPr>
          <w:color w:val="FFD966" w:themeColor="accent4" w:themeTint="99"/>
        </w:rPr>
      </w:pPr>
      <w:r w:rsidRPr="009F56FD">
        <w:rPr>
          <w:b/>
          <w:bCs/>
        </w:rPr>
        <w:t>​</w:t>
      </w:r>
      <w:r w:rsidRPr="009F56FD">
        <w:rPr>
          <w:b/>
          <w:bCs/>
          <w:color w:val="FFD966" w:themeColor="accent4" w:themeTint="99"/>
        </w:rPr>
        <w:t>健康、环境与法规服务</w:t>
      </w:r>
    </w:p>
    <w:p w14:paraId="55F9B1ED" w14:textId="024E223C" w:rsidR="009F56FD" w:rsidRDefault="009F56FD" w:rsidP="009F56FD">
      <w:pPr>
        <w:jc w:val="center"/>
        <w:rPr>
          <w:b/>
          <w:bCs/>
          <w:color w:val="FFD966" w:themeColor="accent4" w:themeTint="99"/>
        </w:rPr>
      </w:pPr>
      <w:r w:rsidRPr="009F56FD">
        <w:rPr>
          <w:b/>
          <w:bCs/>
          <w:color w:val="FFD966" w:themeColor="accent4" w:themeTint="99"/>
        </w:rPr>
        <w:t>Health, Environment &amp; Regulatory Services</w:t>
      </w:r>
    </w:p>
    <w:p w14:paraId="0A840402" w14:textId="77777777" w:rsidR="009F56FD" w:rsidRPr="009F56FD" w:rsidRDefault="009F56FD" w:rsidP="009F56FD">
      <w:pPr>
        <w:jc w:val="center"/>
        <w:rPr>
          <w:color w:val="FFD966" w:themeColor="accent4" w:themeTint="99"/>
        </w:rPr>
      </w:pPr>
    </w:p>
    <w:p w14:paraId="672BB68C" w14:textId="77777777" w:rsidR="009F56FD" w:rsidRPr="009F56FD" w:rsidRDefault="009F56FD" w:rsidP="009F56FD">
      <w:pPr>
        <w:pBdr>
          <w:top w:val="single" w:sz="4" w:space="1" w:color="auto"/>
        </w:pBdr>
      </w:pPr>
      <w:r w:rsidRPr="009F56FD">
        <w:br/>
      </w:r>
    </w:p>
    <w:p w14:paraId="130716D1" w14:textId="375EF6DC" w:rsidR="009F56FD" w:rsidRPr="009F56FD" w:rsidRDefault="009F56FD" w:rsidP="009F56FD">
      <w:pPr>
        <w:jc w:val="center"/>
      </w:pPr>
      <w:r w:rsidRPr="009F56FD">
        <w:rPr>
          <w:noProof/>
        </w:rPr>
        <w:drawing>
          <wp:inline distT="0" distB="0" distL="0" distR="0" wp14:anchorId="1B8B4A40" wp14:editId="662CD96F">
            <wp:extent cx="4624124" cy="2601070"/>
            <wp:effectExtent l="0" t="0" r="508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653" cy="2607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3D2D4" w14:textId="77777777" w:rsidR="009F56FD" w:rsidRPr="009F56FD" w:rsidRDefault="009F56FD" w:rsidP="009F56FD">
      <w:bookmarkStart w:id="0" w:name="_GoBack"/>
      <w:bookmarkEnd w:id="0"/>
    </w:p>
    <w:p w14:paraId="675BF7B0" w14:textId="77777777" w:rsidR="009F56FD" w:rsidRPr="009F56FD" w:rsidRDefault="009F56FD" w:rsidP="009F56FD">
      <w:pPr>
        <w:jc w:val="center"/>
      </w:pPr>
      <w:r w:rsidRPr="009F56FD">
        <w:rPr>
          <w:b/>
          <w:bCs/>
        </w:rPr>
        <w:t>法规专员</w:t>
      </w:r>
    </w:p>
    <w:p w14:paraId="4E3A11A0" w14:textId="77777777" w:rsidR="009F56FD" w:rsidRPr="009F56FD" w:rsidRDefault="009F56FD" w:rsidP="009F56FD">
      <w:pPr>
        <w:jc w:val="center"/>
      </w:pPr>
      <w:r w:rsidRPr="009F56FD">
        <w:rPr>
          <w:b/>
          <w:bCs/>
        </w:rPr>
        <w:t>Regulatory Specialist</w:t>
      </w:r>
    </w:p>
    <w:p w14:paraId="24C2F62D" w14:textId="77777777" w:rsidR="009F56FD" w:rsidRPr="009F56FD" w:rsidRDefault="009F56FD" w:rsidP="009F56FD">
      <w:r w:rsidRPr="009F56FD">
        <w:rPr>
          <w:b/>
          <w:bCs/>
        </w:rPr>
        <w:t>Responsibilities</w:t>
      </w:r>
    </w:p>
    <w:p w14:paraId="666AE806" w14:textId="77777777" w:rsidR="009F56FD" w:rsidRPr="009F56FD" w:rsidRDefault="009F56FD" w:rsidP="009F56FD">
      <w:pPr>
        <w:numPr>
          <w:ilvl w:val="0"/>
          <w:numId w:val="1"/>
        </w:numPr>
      </w:pPr>
      <w:r w:rsidRPr="009F56FD">
        <w:t>Carry out duties relevant to registration/notification of chemicals, cosmetics or food contact/additives in China and other APAC countries.</w:t>
      </w:r>
    </w:p>
    <w:p w14:paraId="2E54198E" w14:textId="77777777" w:rsidR="009F56FD" w:rsidRPr="009F56FD" w:rsidRDefault="009F56FD" w:rsidP="009F56FD">
      <w:pPr>
        <w:numPr>
          <w:ilvl w:val="0"/>
          <w:numId w:val="1"/>
        </w:numPr>
      </w:pPr>
      <w:r w:rsidRPr="009F56FD">
        <w:t>Prepare registration/notification dossier e.g. performing chemical substance identity, spectrum like HPLC/GC/UV/FTIR/NMR/MS/GPC, data summarizing literature search and data evaluation, developing chemical exposure scenarios, conducting model simulations and chemical safety assessment.</w:t>
      </w:r>
    </w:p>
    <w:p w14:paraId="6B651B39" w14:textId="77777777" w:rsidR="009F56FD" w:rsidRPr="009F56FD" w:rsidRDefault="009F56FD" w:rsidP="009F56FD">
      <w:pPr>
        <w:numPr>
          <w:ilvl w:val="0"/>
          <w:numId w:val="1"/>
        </w:numPr>
      </w:pPr>
      <w:r w:rsidRPr="009F56FD">
        <w:t xml:space="preserve">Perform hazard identification, GHS classification and risk assessment with </w:t>
      </w:r>
      <w:proofErr w:type="spellStart"/>
      <w:r w:rsidRPr="009F56FD">
        <w:t>phys</w:t>
      </w:r>
      <w:proofErr w:type="spellEnd"/>
      <w:r w:rsidRPr="009F56FD">
        <w:t>/chem., toxicology and eco-toxicology data.</w:t>
      </w:r>
    </w:p>
    <w:p w14:paraId="20D25438" w14:textId="77777777" w:rsidR="009F56FD" w:rsidRPr="009F56FD" w:rsidRDefault="009F56FD" w:rsidP="009F56FD">
      <w:pPr>
        <w:numPr>
          <w:ilvl w:val="0"/>
          <w:numId w:val="1"/>
        </w:numPr>
      </w:pPr>
      <w:r w:rsidRPr="009F56FD">
        <w:t>Provide internal training and technical support during customer visits, liaise with authorities and clients to achieve regulatory targets.</w:t>
      </w:r>
    </w:p>
    <w:p w14:paraId="3FF59B38" w14:textId="77777777" w:rsidR="009F56FD" w:rsidRPr="009F56FD" w:rsidRDefault="009F56FD" w:rsidP="009F56FD">
      <w:pPr>
        <w:numPr>
          <w:ilvl w:val="0"/>
          <w:numId w:val="1"/>
        </w:numPr>
      </w:pPr>
      <w:r w:rsidRPr="009F56FD">
        <w:t>Be able to work independently, understand the nature of a service-oriented consulting firm.</w:t>
      </w:r>
    </w:p>
    <w:p w14:paraId="4C5099FF" w14:textId="77777777" w:rsidR="009F56FD" w:rsidRPr="009F56FD" w:rsidRDefault="009F56FD" w:rsidP="009F56FD"/>
    <w:p w14:paraId="4B309FA2" w14:textId="77777777" w:rsidR="009F56FD" w:rsidRPr="009F56FD" w:rsidRDefault="009F56FD" w:rsidP="009F56FD">
      <w:r w:rsidRPr="009F56FD">
        <w:rPr>
          <w:b/>
          <w:bCs/>
        </w:rPr>
        <w:t>Requirements</w:t>
      </w:r>
    </w:p>
    <w:p w14:paraId="2368D515" w14:textId="77777777" w:rsidR="009F56FD" w:rsidRPr="009F56FD" w:rsidRDefault="009F56FD" w:rsidP="009F56FD">
      <w:pPr>
        <w:numPr>
          <w:ilvl w:val="0"/>
          <w:numId w:val="2"/>
        </w:numPr>
      </w:pPr>
      <w:r w:rsidRPr="009F56FD">
        <w:t>Bachelor or above in chemistry, toxicology, biochemistry, or relevant;</w:t>
      </w:r>
    </w:p>
    <w:p w14:paraId="07C34832" w14:textId="77777777" w:rsidR="009F56FD" w:rsidRPr="009F56FD" w:rsidRDefault="009F56FD" w:rsidP="009F56FD">
      <w:pPr>
        <w:numPr>
          <w:ilvl w:val="0"/>
          <w:numId w:val="2"/>
        </w:numPr>
      </w:pPr>
      <w:r w:rsidRPr="009F56FD">
        <w:t>Fluent in English and/or Japanese;</w:t>
      </w:r>
    </w:p>
    <w:p w14:paraId="69B5572A" w14:textId="77777777" w:rsidR="009F56FD" w:rsidRPr="009F56FD" w:rsidRDefault="009F56FD" w:rsidP="009F56FD">
      <w:pPr>
        <w:numPr>
          <w:ilvl w:val="0"/>
          <w:numId w:val="2"/>
        </w:numPr>
      </w:pPr>
      <w:r w:rsidRPr="009F56FD">
        <w:t>Ability to work under pressure and tight timelines;</w:t>
      </w:r>
    </w:p>
    <w:p w14:paraId="6CDDDE84" w14:textId="77777777" w:rsidR="009F56FD" w:rsidRPr="009F56FD" w:rsidRDefault="009F56FD" w:rsidP="009F56FD">
      <w:pPr>
        <w:numPr>
          <w:ilvl w:val="0"/>
          <w:numId w:val="2"/>
        </w:numPr>
      </w:pPr>
      <w:r w:rsidRPr="009F56FD">
        <w:t>Relevant working experience will be a priority;</w:t>
      </w:r>
    </w:p>
    <w:p w14:paraId="16AE5C40" w14:textId="77777777" w:rsidR="009F56FD" w:rsidRPr="009F56FD" w:rsidRDefault="009F56FD" w:rsidP="009F56FD">
      <w:pPr>
        <w:numPr>
          <w:ilvl w:val="0"/>
          <w:numId w:val="2"/>
        </w:numPr>
      </w:pPr>
      <w:r w:rsidRPr="009F56FD">
        <w:t>Ability to make confident decisions based on logical processing of information, sound thinking and problem solving.</w:t>
      </w:r>
    </w:p>
    <w:p w14:paraId="3A15C51D" w14:textId="090FE051" w:rsidR="009F56FD" w:rsidRPr="009F56FD" w:rsidRDefault="009F56FD" w:rsidP="009F56FD">
      <w:r w:rsidRPr="009F56FD">
        <w:rPr>
          <w:noProof/>
        </w:rPr>
        <w:drawing>
          <wp:inline distT="0" distB="0" distL="0" distR="0" wp14:anchorId="49AC40E2" wp14:editId="5D1EFE55">
            <wp:extent cx="5486400" cy="59182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59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7B669" w14:textId="77777777" w:rsidR="009F56FD" w:rsidRPr="009F56FD" w:rsidRDefault="009F56FD" w:rsidP="009F56FD">
      <w:r w:rsidRPr="009F56FD">
        <w:t>有意者请通过以下方式联系我们：</w:t>
      </w:r>
    </w:p>
    <w:p w14:paraId="6577B944" w14:textId="404434D2" w:rsidR="009F56FD" w:rsidRPr="009F56FD" w:rsidRDefault="009F56FD" w:rsidP="009F56FD">
      <w:pPr>
        <w:jc w:val="left"/>
      </w:pPr>
      <w:r w:rsidRPr="009F56FD">
        <w:t>Intertek</w:t>
      </w:r>
      <w:r w:rsidRPr="009F56FD">
        <w:t>健康、环境与法规服务（</w:t>
      </w:r>
      <w:r w:rsidRPr="009F56FD">
        <w:t>HERS</w:t>
      </w:r>
      <w:r w:rsidRPr="009F56FD">
        <w:t>）</w:t>
      </w:r>
      <w:r w:rsidRPr="009F56FD">
        <w:br/>
        <w:t>021-53397986</w:t>
      </w:r>
    </w:p>
    <w:p w14:paraId="3D0B4F21" w14:textId="77777777" w:rsidR="009F56FD" w:rsidRPr="009F56FD" w:rsidRDefault="009F56FD" w:rsidP="009F56FD">
      <w:r w:rsidRPr="009F56FD">
        <w:lastRenderedPageBreak/>
        <w:t>hers@intertek.com</w:t>
      </w:r>
    </w:p>
    <w:p w14:paraId="75E76E44" w14:textId="3639E275" w:rsidR="009F56FD" w:rsidRPr="009F56FD" w:rsidRDefault="009F56FD" w:rsidP="009F56FD">
      <w:r w:rsidRPr="009F56FD">
        <w:rPr>
          <w:noProof/>
        </w:rPr>
        <w:drawing>
          <wp:inline distT="0" distB="0" distL="0" distR="0" wp14:anchorId="7041EA73" wp14:editId="0987B510">
            <wp:extent cx="5486400" cy="14103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41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7E1945" w14:textId="77777777" w:rsidR="009F56FD" w:rsidRPr="009F56FD" w:rsidRDefault="009F56FD" w:rsidP="009F56FD">
      <w:r w:rsidRPr="009F56FD">
        <w:rPr>
          <w:b/>
          <w:bCs/>
        </w:rPr>
        <w:t>始终以卓越的全面质量保障服务</w:t>
      </w:r>
    </w:p>
    <w:p w14:paraId="629C3B90" w14:textId="77777777" w:rsidR="009F56FD" w:rsidRPr="009F56FD" w:rsidRDefault="009F56FD" w:rsidP="009F56FD">
      <w:r w:rsidRPr="009F56FD">
        <w:rPr>
          <w:b/>
          <w:bCs/>
        </w:rPr>
        <w:t>为客户保驾护航</w:t>
      </w:r>
    </w:p>
    <w:p w14:paraId="1EA5F8CD" w14:textId="77777777" w:rsidR="009F56FD" w:rsidRPr="009F56FD" w:rsidRDefault="009F56FD" w:rsidP="009F56FD"/>
    <w:p w14:paraId="6046A31E" w14:textId="77777777" w:rsidR="009F56FD" w:rsidRPr="009F56FD" w:rsidRDefault="009F56FD" w:rsidP="009F56FD">
      <w:pPr>
        <w:rPr>
          <w:sz w:val="20"/>
          <w:szCs w:val="22"/>
        </w:rPr>
      </w:pPr>
      <w:r w:rsidRPr="009F56FD">
        <w:rPr>
          <w:rFonts w:hint="eastAsia"/>
          <w:b/>
          <w:bCs/>
        </w:rPr>
        <w:br/>
      </w:r>
      <w:r w:rsidRPr="009F56FD">
        <w:rPr>
          <w:rFonts w:hint="eastAsia"/>
          <w:b/>
          <w:bCs/>
          <w:sz w:val="20"/>
          <w:szCs w:val="22"/>
        </w:rPr>
        <w:t>关于我们</w:t>
      </w:r>
    </w:p>
    <w:p w14:paraId="10EC9D27" w14:textId="13AB40FF" w:rsidR="009F56FD" w:rsidRDefault="009F56FD" w:rsidP="009F56FD">
      <w:pPr>
        <w:rPr>
          <w:sz w:val="20"/>
          <w:szCs w:val="22"/>
        </w:rPr>
      </w:pPr>
      <w:r w:rsidRPr="009F56FD">
        <w:rPr>
          <w:rFonts w:hint="eastAsia"/>
          <w:sz w:val="20"/>
          <w:szCs w:val="22"/>
        </w:rPr>
        <w:t>Intertek</w:t>
      </w:r>
      <w:r w:rsidRPr="009F56FD">
        <w:rPr>
          <w:rFonts w:hint="eastAsia"/>
          <w:sz w:val="20"/>
          <w:szCs w:val="22"/>
        </w:rPr>
        <w:t>健康、环境与法规服务部（</w:t>
      </w:r>
      <w:r w:rsidRPr="009F56FD">
        <w:rPr>
          <w:rFonts w:hint="eastAsia"/>
          <w:sz w:val="20"/>
          <w:szCs w:val="22"/>
        </w:rPr>
        <w:t>HERS</w:t>
      </w:r>
      <w:r w:rsidRPr="009F56FD">
        <w:rPr>
          <w:rFonts w:hint="eastAsia"/>
          <w:sz w:val="20"/>
          <w:szCs w:val="22"/>
        </w:rPr>
        <w:t>）由众多具有毒理学、生态毒理学、化学及药学等专业背景的专家组成，致力于向全球范围内的化工行业（包括化学品、化妆品、食品接触材料、食品、医药、农兽药等）及其供应链提供全面高效的法规咨询及合规服务。超过</w:t>
      </w:r>
      <w:r w:rsidRPr="009F56FD">
        <w:rPr>
          <w:rFonts w:hint="eastAsia"/>
          <w:sz w:val="20"/>
          <w:szCs w:val="22"/>
        </w:rPr>
        <w:t>230</w:t>
      </w:r>
      <w:r w:rsidRPr="009F56FD">
        <w:rPr>
          <w:rFonts w:hint="eastAsia"/>
          <w:sz w:val="20"/>
          <w:szCs w:val="22"/>
        </w:rPr>
        <w:t>名团队成员遍布全球各地，在全球</w:t>
      </w:r>
      <w:r w:rsidRPr="009F56FD">
        <w:rPr>
          <w:rFonts w:hint="eastAsia"/>
          <w:sz w:val="20"/>
          <w:szCs w:val="22"/>
        </w:rPr>
        <w:t>12</w:t>
      </w:r>
      <w:r w:rsidRPr="009F56FD">
        <w:rPr>
          <w:rFonts w:hint="eastAsia"/>
          <w:sz w:val="20"/>
          <w:szCs w:val="22"/>
        </w:rPr>
        <w:t>个国家拥有</w:t>
      </w:r>
      <w:r w:rsidRPr="009F56FD">
        <w:rPr>
          <w:rFonts w:hint="eastAsia"/>
          <w:sz w:val="20"/>
          <w:szCs w:val="22"/>
        </w:rPr>
        <w:t>24</w:t>
      </w:r>
      <w:r w:rsidRPr="009F56FD">
        <w:rPr>
          <w:rFonts w:hint="eastAsia"/>
          <w:sz w:val="20"/>
          <w:szCs w:val="22"/>
        </w:rPr>
        <w:t>个办事处，拥有来自各个领域拥有丰富经验的专家。</w:t>
      </w:r>
      <w:r w:rsidRPr="009F56FD">
        <w:rPr>
          <w:rFonts w:hint="eastAsia"/>
          <w:sz w:val="20"/>
          <w:szCs w:val="22"/>
        </w:rPr>
        <w:t>Intertek</w:t>
      </w:r>
      <w:r w:rsidRPr="009F56FD">
        <w:rPr>
          <w:rFonts w:hint="eastAsia"/>
          <w:sz w:val="20"/>
          <w:szCs w:val="22"/>
        </w:rPr>
        <w:t>健康、环境与法规服务部（</w:t>
      </w:r>
      <w:r w:rsidRPr="009F56FD">
        <w:rPr>
          <w:rFonts w:hint="eastAsia"/>
          <w:sz w:val="20"/>
          <w:szCs w:val="22"/>
        </w:rPr>
        <w:t>HERS</w:t>
      </w:r>
      <w:r w:rsidRPr="009F56FD">
        <w:rPr>
          <w:rFonts w:hint="eastAsia"/>
          <w:sz w:val="20"/>
          <w:szCs w:val="22"/>
        </w:rPr>
        <w:t>）依托</w:t>
      </w:r>
      <w:r w:rsidRPr="009F56FD">
        <w:rPr>
          <w:rFonts w:hint="eastAsia"/>
          <w:sz w:val="20"/>
          <w:szCs w:val="22"/>
        </w:rPr>
        <w:t>Intertek</w:t>
      </w:r>
      <w:r w:rsidRPr="009F56FD">
        <w:rPr>
          <w:rFonts w:hint="eastAsia"/>
          <w:sz w:val="20"/>
          <w:szCs w:val="22"/>
        </w:rPr>
        <w:t>的全球资源和智库，更具备广泛的国际视野，能迅速地帮助您在全球复杂多变的法规壁垒中找到突破口，并制定出相应的应对策略。我们广泛的全球网络以及与官方机构的深入接触，都将有助于您在本地或全球的竞争中取得优势。</w:t>
      </w:r>
    </w:p>
    <w:p w14:paraId="2BE92EE9" w14:textId="77777777" w:rsidR="009F56FD" w:rsidRPr="009F56FD" w:rsidRDefault="009F56FD" w:rsidP="009F56FD">
      <w:pPr>
        <w:rPr>
          <w:sz w:val="20"/>
          <w:szCs w:val="22"/>
        </w:rPr>
      </w:pPr>
    </w:p>
    <w:p w14:paraId="6DD5624D" w14:textId="77777777" w:rsidR="00F34ED6" w:rsidRPr="0002351C" w:rsidRDefault="00F34ED6"/>
    <w:sectPr w:rsidR="00F34ED6" w:rsidRPr="0002351C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粗黑體">
    <w:altName w:val="PMingLiU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華康楷書體W5">
    <w:altName w:val="PMingLiU"/>
    <w:panose1 w:val="00000000000000000000"/>
    <w:charset w:val="88"/>
    <w:family w:val="modern"/>
    <w:notTrueType/>
    <w:pitch w:val="default"/>
    <w:sig w:usb0="00000001" w:usb1="08080000" w:usb2="00000010" w:usb3="00000000" w:csb0="001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FD3DC8"/>
    <w:multiLevelType w:val="multilevel"/>
    <w:tmpl w:val="B9C67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0E63463"/>
    <w:multiLevelType w:val="multilevel"/>
    <w:tmpl w:val="D77E9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B73"/>
    <w:rsid w:val="0002351C"/>
    <w:rsid w:val="00287B73"/>
    <w:rsid w:val="009F56FD"/>
    <w:rsid w:val="00D94874"/>
    <w:rsid w:val="00F34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D3E6E7"/>
  <w15:chartTrackingRefBased/>
  <w15:docId w15:val="{685C1A0B-8DB1-4D0C-AB12-0223B5C659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4874"/>
    <w:pPr>
      <w:widowControl w:val="0"/>
      <w:jc w:val="both"/>
    </w:pPr>
    <w:rPr>
      <w:kern w:val="2"/>
      <w:sz w:val="21"/>
      <w:szCs w:val="24"/>
    </w:rPr>
  </w:style>
  <w:style w:type="paragraph" w:styleId="Heading1">
    <w:name w:val="heading 1"/>
    <w:basedOn w:val="Normal"/>
    <w:next w:val="Normal"/>
    <w:link w:val="Heading1Char"/>
    <w:qFormat/>
    <w:rsid w:val="00D94874"/>
    <w:pPr>
      <w:keepNext/>
      <w:widowControl/>
      <w:autoSpaceDE w:val="0"/>
      <w:autoSpaceDN w:val="0"/>
      <w:adjustRightInd w:val="0"/>
      <w:jc w:val="left"/>
      <w:outlineLvl w:val="0"/>
    </w:pPr>
    <w:rPr>
      <w:rFonts w:ascii="Arial" w:eastAsia="華康粗黑體" w:hAnsi="Arial"/>
      <w:b/>
      <w:bCs/>
      <w:color w:val="FFFFFF"/>
      <w:kern w:val="0"/>
      <w:sz w:val="15"/>
      <w:szCs w:val="28"/>
      <w:lang w:eastAsia="zh-TW"/>
    </w:rPr>
  </w:style>
  <w:style w:type="paragraph" w:styleId="Heading2">
    <w:name w:val="heading 2"/>
    <w:basedOn w:val="Normal"/>
    <w:next w:val="Normal"/>
    <w:link w:val="Heading2Char"/>
    <w:qFormat/>
    <w:rsid w:val="00D94874"/>
    <w:pPr>
      <w:keepNext/>
      <w:autoSpaceDE w:val="0"/>
      <w:autoSpaceDN w:val="0"/>
      <w:adjustRightInd w:val="0"/>
      <w:jc w:val="center"/>
      <w:outlineLvl w:val="1"/>
    </w:pPr>
    <w:rPr>
      <w:rFonts w:ascii="Arial" w:eastAsia="華康楷書體W5" w:hAnsi="Arial"/>
      <w:b/>
      <w:bCs/>
      <w:color w:val="000000"/>
      <w:sz w:val="18"/>
      <w:szCs w:val="28"/>
    </w:rPr>
  </w:style>
  <w:style w:type="paragraph" w:styleId="Heading3">
    <w:name w:val="heading 3"/>
    <w:basedOn w:val="Normal"/>
    <w:next w:val="Normal"/>
    <w:link w:val="Heading3Char"/>
    <w:qFormat/>
    <w:rsid w:val="00D94874"/>
    <w:pPr>
      <w:keepNext/>
      <w:autoSpaceDE w:val="0"/>
      <w:autoSpaceDN w:val="0"/>
      <w:adjustRightInd w:val="0"/>
      <w:outlineLvl w:val="2"/>
    </w:pPr>
    <w:rPr>
      <w:rFonts w:ascii="Arial" w:eastAsia="華康粗黑體" w:hAnsi="Arial"/>
      <w:b/>
      <w:bCs/>
      <w:color w:val="000000"/>
      <w:sz w:val="24"/>
      <w:szCs w:val="28"/>
    </w:rPr>
  </w:style>
  <w:style w:type="paragraph" w:styleId="Heading4">
    <w:name w:val="heading 4"/>
    <w:basedOn w:val="Normal"/>
    <w:next w:val="Normal"/>
    <w:link w:val="Heading4Char"/>
    <w:qFormat/>
    <w:rsid w:val="00D94874"/>
    <w:pPr>
      <w:keepNext/>
      <w:autoSpaceDE w:val="0"/>
      <w:autoSpaceDN w:val="0"/>
      <w:adjustRightInd w:val="0"/>
      <w:outlineLvl w:val="3"/>
    </w:pPr>
    <w:rPr>
      <w:rFonts w:ascii="Arial" w:eastAsia="華康粗黑體" w:hAnsi="Arial"/>
      <w:b/>
      <w:bCs/>
      <w:color w:val="000000"/>
      <w:sz w:val="12"/>
      <w:szCs w:val="28"/>
      <w:lang w:eastAsia="zh-TW"/>
    </w:rPr>
  </w:style>
  <w:style w:type="paragraph" w:styleId="Heading5">
    <w:name w:val="heading 5"/>
    <w:basedOn w:val="Normal"/>
    <w:next w:val="Normal"/>
    <w:link w:val="Heading5Char"/>
    <w:qFormat/>
    <w:rsid w:val="00D94874"/>
    <w:pPr>
      <w:keepNext/>
      <w:autoSpaceDE w:val="0"/>
      <w:autoSpaceDN w:val="0"/>
      <w:adjustRightInd w:val="0"/>
      <w:outlineLvl w:val="4"/>
    </w:pPr>
    <w:rPr>
      <w:rFonts w:ascii="Arial" w:eastAsia="華康粗黑體" w:hAnsi="Arial"/>
      <w:b/>
      <w:bCs/>
      <w:color w:val="000000"/>
      <w:sz w:val="1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pacingBeforeSubheading">
    <w:name w:val="SpacingBeforeSubheading"/>
    <w:next w:val="Normal"/>
    <w:qFormat/>
    <w:rsid w:val="00D94874"/>
    <w:pPr>
      <w:keepNext/>
    </w:pPr>
    <w:rPr>
      <w:rFonts w:ascii="Arial" w:eastAsia="MS Mincho" w:hAnsi="Arial" w:cs="Arial"/>
      <w:sz w:val="6"/>
      <w:szCs w:val="6"/>
      <w:lang w:val="nl-BE" w:eastAsia="nl-NL"/>
    </w:rPr>
  </w:style>
  <w:style w:type="character" w:customStyle="1" w:styleId="Heading1Char">
    <w:name w:val="Heading 1 Char"/>
    <w:basedOn w:val="DefaultParagraphFont"/>
    <w:link w:val="Heading1"/>
    <w:rsid w:val="00D94874"/>
    <w:rPr>
      <w:rFonts w:ascii="Arial" w:eastAsia="華康粗黑體" w:hAnsi="Arial"/>
      <w:b/>
      <w:bCs/>
      <w:color w:val="FFFFFF"/>
      <w:sz w:val="15"/>
      <w:szCs w:val="28"/>
      <w:lang w:eastAsia="zh-TW"/>
    </w:rPr>
  </w:style>
  <w:style w:type="character" w:customStyle="1" w:styleId="Heading2Char">
    <w:name w:val="Heading 2 Char"/>
    <w:basedOn w:val="DefaultParagraphFont"/>
    <w:link w:val="Heading2"/>
    <w:rsid w:val="00D94874"/>
    <w:rPr>
      <w:rFonts w:ascii="Arial" w:eastAsia="華康楷書體W5" w:hAnsi="Arial"/>
      <w:b/>
      <w:bCs/>
      <w:color w:val="000000"/>
      <w:kern w:val="2"/>
      <w:sz w:val="18"/>
      <w:szCs w:val="28"/>
    </w:rPr>
  </w:style>
  <w:style w:type="character" w:customStyle="1" w:styleId="Heading3Char">
    <w:name w:val="Heading 3 Char"/>
    <w:basedOn w:val="DefaultParagraphFont"/>
    <w:link w:val="Heading3"/>
    <w:rsid w:val="00D94874"/>
    <w:rPr>
      <w:rFonts w:ascii="Arial" w:eastAsia="華康粗黑體" w:hAnsi="Arial"/>
      <w:b/>
      <w:bCs/>
      <w:color w:val="000000"/>
      <w:kern w:val="2"/>
      <w:sz w:val="24"/>
      <w:szCs w:val="28"/>
    </w:rPr>
  </w:style>
  <w:style w:type="character" w:customStyle="1" w:styleId="Heading4Char">
    <w:name w:val="Heading 4 Char"/>
    <w:basedOn w:val="DefaultParagraphFont"/>
    <w:link w:val="Heading4"/>
    <w:rsid w:val="00D94874"/>
    <w:rPr>
      <w:rFonts w:ascii="Arial" w:eastAsia="華康粗黑體" w:hAnsi="Arial"/>
      <w:b/>
      <w:bCs/>
      <w:color w:val="000000"/>
      <w:kern w:val="2"/>
      <w:sz w:val="12"/>
      <w:szCs w:val="28"/>
      <w:lang w:eastAsia="zh-TW"/>
    </w:rPr>
  </w:style>
  <w:style w:type="character" w:customStyle="1" w:styleId="Heading5Char">
    <w:name w:val="Heading 5 Char"/>
    <w:basedOn w:val="DefaultParagraphFont"/>
    <w:link w:val="Heading5"/>
    <w:rsid w:val="00D94874"/>
    <w:rPr>
      <w:rFonts w:ascii="Arial" w:eastAsia="華康粗黑體" w:hAnsi="Arial"/>
      <w:b/>
      <w:bCs/>
      <w:color w:val="000000"/>
      <w:kern w:val="2"/>
      <w:sz w:val="15"/>
      <w:szCs w:val="24"/>
    </w:rPr>
  </w:style>
  <w:style w:type="character" w:styleId="Strong">
    <w:name w:val="Strong"/>
    <w:qFormat/>
    <w:rsid w:val="00D94874"/>
    <w:rPr>
      <w:b/>
      <w:bCs/>
      <w:color w:val="6633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35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7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244</Words>
  <Characters>1394</Characters>
  <Application>Microsoft Office Word</Application>
  <DocSecurity>0</DocSecurity>
  <Lines>11</Lines>
  <Paragraphs>3</Paragraphs>
  <ScaleCrop>false</ScaleCrop>
  <Company/>
  <LinksUpToDate>false</LinksUpToDate>
  <CharactersWithSpaces>1635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Johnny Dong  Intertek</dc:creator>
  <cp:keywords/>
  <dc:description/>
  <cp:lastModifiedBy>Sue</cp:lastModifiedBy>
  <cp:revision>2</cp:revision>
  <dcterms:created xsi:type="dcterms:W3CDTF">2020-08-04T03:07:00Z</dcterms:created>
  <dcterms:modified xsi:type="dcterms:W3CDTF">2020-08-04T03:07:00Z</dcterms:modified>
</cp:coreProperties>
</file>